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E74DBD" w14:textId="6F0666B1" w:rsidR="00F214A0" w:rsidRPr="00625FD5" w:rsidRDefault="00F214A0" w:rsidP="00F214A0">
      <w:pPr>
        <w:widowControl w:val="0"/>
        <w:tabs>
          <w:tab w:val="center" w:pos="4252"/>
          <w:tab w:val="right" w:pos="8280"/>
          <w:tab w:val="right" w:pos="8504"/>
          <w:tab w:val="right" w:pos="9781"/>
        </w:tabs>
        <w:overflowPunct/>
        <w:autoSpaceDE/>
        <w:autoSpaceDN/>
        <w:adjustRightInd/>
        <w:snapToGrid w:val="0"/>
        <w:spacing w:after="0" w:line="276" w:lineRule="auto"/>
        <w:ind w:left="1440" w:right="-58" w:hanging="1440"/>
        <w:jc w:val="left"/>
        <w:textAlignment w:val="auto"/>
        <w:rPr>
          <w:rFonts w:ascii="Arial" w:eastAsiaTheme="minorEastAsia" w:hAnsi="Arial" w:cs="Arial"/>
          <w:b/>
          <w:bCs/>
          <w:sz w:val="24"/>
          <w:szCs w:val="24"/>
          <w:lang w:eastAsia="ko-KR"/>
        </w:rPr>
      </w:pPr>
      <w:bookmarkStart w:id="0" w:name="_Ref298777854"/>
      <w:r w:rsidRPr="00CC740A">
        <w:rPr>
          <w:rFonts w:ascii="Arial" w:eastAsia="바탕" w:hAnsi="Arial" w:cs="Arial"/>
          <w:b/>
          <w:bCs/>
          <w:sz w:val="24"/>
          <w:szCs w:val="24"/>
          <w:lang w:eastAsia="en-US"/>
        </w:rPr>
        <w:t xml:space="preserve">3GPP TSG RAN WG1 </w:t>
      </w:r>
      <w:r w:rsidRPr="00CC740A">
        <w:rPr>
          <w:rFonts w:ascii="Arial" w:eastAsia="바탕" w:hAnsi="Arial" w:cs="Arial" w:hint="eastAsia"/>
          <w:b/>
          <w:bCs/>
          <w:sz w:val="24"/>
          <w:szCs w:val="24"/>
          <w:lang w:eastAsia="ko-KR"/>
        </w:rPr>
        <w:t xml:space="preserve">Meeting </w:t>
      </w:r>
      <w:r w:rsidRPr="00CC740A">
        <w:rPr>
          <w:rFonts w:ascii="Arial" w:eastAsiaTheme="minorEastAsia" w:hAnsi="Arial" w:cs="Arial" w:hint="eastAsia"/>
          <w:b/>
          <w:bCs/>
          <w:sz w:val="24"/>
          <w:szCs w:val="24"/>
          <w:lang w:eastAsia="ko-KR"/>
        </w:rPr>
        <w:t>#92</w:t>
      </w:r>
      <w:r w:rsidRPr="00CC740A">
        <w:rPr>
          <w:rFonts w:ascii="Arial" w:eastAsiaTheme="minorEastAsia" w:hAnsi="Arial" w:cs="Arial"/>
          <w:b/>
          <w:bCs/>
          <w:sz w:val="24"/>
          <w:szCs w:val="24"/>
          <w:lang w:eastAsia="ko-KR"/>
        </w:rPr>
        <w:t>bis</w:t>
      </w:r>
      <w:r w:rsidRPr="00CC740A">
        <w:rPr>
          <w:rFonts w:ascii="Arial" w:eastAsia="MS Mincho" w:hAnsi="Arial" w:cs="Arial" w:hint="eastAsia"/>
          <w:b/>
          <w:bCs/>
          <w:sz w:val="24"/>
          <w:szCs w:val="24"/>
          <w:lang w:eastAsia="ja-JP"/>
        </w:rPr>
        <w:t xml:space="preserve">                         </w:t>
      </w:r>
      <w:r w:rsidRPr="00CC740A">
        <w:rPr>
          <w:rFonts w:ascii="Arial" w:eastAsiaTheme="minorEastAsia" w:hAnsi="Arial" w:cs="Arial" w:hint="eastAsia"/>
          <w:b/>
          <w:bCs/>
          <w:sz w:val="24"/>
          <w:szCs w:val="24"/>
          <w:lang w:eastAsia="ko-KR"/>
        </w:rPr>
        <w:t xml:space="preserve">                        </w:t>
      </w:r>
      <w:r w:rsidRPr="00CC740A">
        <w:rPr>
          <w:rFonts w:ascii="Arial" w:eastAsiaTheme="minorEastAsia" w:hAnsi="Arial" w:cs="Arial" w:hint="eastAsia"/>
          <w:b/>
          <w:bCs/>
          <w:sz w:val="24"/>
          <w:szCs w:val="24"/>
          <w:lang w:eastAsia="ko-KR"/>
        </w:rPr>
        <w:tab/>
      </w:r>
      <w:r w:rsidRPr="00CC740A">
        <w:rPr>
          <w:rFonts w:ascii="Arial" w:eastAsiaTheme="minorEastAsia" w:hAnsi="Arial" w:cs="Arial" w:hint="eastAsia"/>
          <w:b/>
          <w:bCs/>
          <w:sz w:val="24"/>
          <w:szCs w:val="24"/>
          <w:lang w:eastAsia="ko-KR"/>
        </w:rPr>
        <w:tab/>
      </w:r>
      <w:r w:rsidR="00D319F6" w:rsidRPr="00CC740A">
        <w:rPr>
          <w:rFonts w:ascii="Arial" w:eastAsiaTheme="minorEastAsia" w:hAnsi="Arial" w:cs="Arial"/>
          <w:b/>
          <w:bCs/>
          <w:sz w:val="24"/>
          <w:szCs w:val="24"/>
          <w:lang w:eastAsia="ko-KR"/>
        </w:rPr>
        <w:t>R1-1804527</w:t>
      </w:r>
    </w:p>
    <w:p w14:paraId="049E10AC" w14:textId="77777777" w:rsidR="00F214A0" w:rsidRPr="00625FD5" w:rsidRDefault="00F214A0" w:rsidP="00F214A0">
      <w:pPr>
        <w:widowControl w:val="0"/>
        <w:tabs>
          <w:tab w:val="center" w:pos="4252"/>
          <w:tab w:val="right" w:pos="8504"/>
        </w:tabs>
        <w:overflowPunct/>
        <w:autoSpaceDE/>
        <w:autoSpaceDN/>
        <w:adjustRightInd/>
        <w:snapToGrid w:val="0"/>
        <w:spacing w:after="0" w:line="276" w:lineRule="auto"/>
        <w:ind w:left="1440" w:hanging="1440"/>
        <w:jc w:val="left"/>
        <w:textAlignment w:val="auto"/>
        <w:rPr>
          <w:rFonts w:ascii="Arial" w:eastAsia="MS Mincho" w:hAnsi="Arial" w:cs="Arial"/>
          <w:b/>
          <w:bCs/>
          <w:sz w:val="24"/>
          <w:szCs w:val="24"/>
          <w:lang w:val="en-US" w:eastAsia="ja-JP"/>
        </w:rPr>
      </w:pPr>
      <w:r w:rsidRPr="00625FD5">
        <w:rPr>
          <w:rFonts w:ascii="Arial" w:eastAsiaTheme="minorEastAsia" w:hAnsi="Arial" w:cs="Arial"/>
          <w:b/>
          <w:bCs/>
          <w:sz w:val="24"/>
          <w:szCs w:val="24"/>
          <w:lang w:eastAsia="ko-KR"/>
        </w:rPr>
        <w:t>Sanya, China, April 16</w:t>
      </w:r>
      <w:r w:rsidRPr="00625FD5">
        <w:rPr>
          <w:rFonts w:ascii="Arial" w:eastAsiaTheme="minorEastAsia" w:hAnsi="Arial" w:cs="Arial"/>
          <w:b/>
          <w:bCs/>
          <w:sz w:val="24"/>
          <w:szCs w:val="24"/>
          <w:vertAlign w:val="superscript"/>
          <w:lang w:eastAsia="ko-KR"/>
        </w:rPr>
        <w:t>th</w:t>
      </w:r>
      <w:r w:rsidRPr="00625FD5">
        <w:rPr>
          <w:rFonts w:ascii="Arial" w:eastAsiaTheme="minorEastAsia" w:hAnsi="Arial" w:cs="Arial"/>
          <w:b/>
          <w:bCs/>
          <w:sz w:val="24"/>
          <w:szCs w:val="24"/>
          <w:lang w:eastAsia="ko-KR"/>
        </w:rPr>
        <w:t xml:space="preserve"> – 20</w:t>
      </w:r>
      <w:r w:rsidRPr="00625FD5">
        <w:rPr>
          <w:rFonts w:ascii="Arial" w:eastAsiaTheme="minorEastAsia" w:hAnsi="Arial" w:cs="Arial"/>
          <w:b/>
          <w:bCs/>
          <w:sz w:val="24"/>
          <w:szCs w:val="24"/>
          <w:vertAlign w:val="superscript"/>
          <w:lang w:eastAsia="ko-KR"/>
        </w:rPr>
        <w:t>th</w:t>
      </w:r>
      <w:r w:rsidRPr="00625FD5">
        <w:rPr>
          <w:rFonts w:ascii="Arial" w:eastAsiaTheme="minorEastAsia" w:hAnsi="Arial" w:cs="Arial"/>
          <w:b/>
          <w:bCs/>
          <w:sz w:val="24"/>
          <w:szCs w:val="24"/>
          <w:lang w:eastAsia="ko-KR"/>
        </w:rPr>
        <w:t>, 2018</w:t>
      </w:r>
    </w:p>
    <w:p w14:paraId="1BD8D6BB" w14:textId="77777777" w:rsidR="00396C80" w:rsidRPr="00625FD5" w:rsidRDefault="00396C80" w:rsidP="00396C80">
      <w:pPr>
        <w:tabs>
          <w:tab w:val="left" w:pos="1985"/>
        </w:tabs>
        <w:spacing w:after="0" w:line="276" w:lineRule="auto"/>
        <w:rPr>
          <w:rFonts w:ascii="Arial" w:hAnsi="Arial" w:cs="Arial"/>
          <w:b/>
          <w:bCs/>
          <w:sz w:val="28"/>
          <w:lang w:val="en-US"/>
        </w:rPr>
      </w:pPr>
    </w:p>
    <w:p w14:paraId="2DEF91E9" w14:textId="71B880C4" w:rsidR="00FC6EBE" w:rsidRPr="00625FD5" w:rsidRDefault="00FC6EBE" w:rsidP="00396C80">
      <w:pPr>
        <w:tabs>
          <w:tab w:val="left" w:pos="1985"/>
        </w:tabs>
        <w:spacing w:after="0" w:line="276" w:lineRule="auto"/>
        <w:rPr>
          <w:rFonts w:ascii="Arial" w:eastAsia="바탕" w:hAnsi="Arial"/>
          <w:sz w:val="24"/>
          <w:lang w:val="en-US" w:eastAsia="ko-KR"/>
        </w:rPr>
      </w:pPr>
      <w:r w:rsidRPr="00625FD5">
        <w:rPr>
          <w:rFonts w:ascii="Arial" w:hAnsi="Arial"/>
          <w:b/>
          <w:sz w:val="24"/>
          <w:lang w:val="en-US"/>
        </w:rPr>
        <w:t>Agenda Item:</w:t>
      </w:r>
      <w:r w:rsidRPr="00625FD5">
        <w:rPr>
          <w:rFonts w:ascii="Arial" w:hAnsi="Arial"/>
          <w:sz w:val="24"/>
          <w:lang w:val="en-US"/>
        </w:rPr>
        <w:tab/>
      </w:r>
      <w:r w:rsidR="00B93783" w:rsidRPr="00625FD5">
        <w:rPr>
          <w:rFonts w:ascii="Arial" w:hAnsi="Arial"/>
          <w:sz w:val="24"/>
          <w:lang w:val="en-US"/>
        </w:rPr>
        <w:t>6</w:t>
      </w:r>
      <w:r w:rsidR="006456AF" w:rsidRPr="00625FD5">
        <w:rPr>
          <w:rFonts w:ascii="Arial" w:hAnsi="Arial" w:hint="eastAsia"/>
          <w:sz w:val="24"/>
          <w:lang w:val="en-US" w:eastAsia="ko-KR"/>
        </w:rPr>
        <w:t>.</w:t>
      </w:r>
      <w:r w:rsidR="001F33FF" w:rsidRPr="00625FD5">
        <w:rPr>
          <w:rFonts w:ascii="Arial" w:hAnsi="Arial" w:hint="eastAsia"/>
          <w:sz w:val="24"/>
          <w:lang w:val="en-US" w:eastAsia="ko-KR"/>
        </w:rPr>
        <w:t>2</w:t>
      </w:r>
      <w:r w:rsidR="006456AF" w:rsidRPr="00625FD5">
        <w:rPr>
          <w:rFonts w:ascii="Arial" w:hAnsi="Arial" w:hint="eastAsia"/>
          <w:sz w:val="24"/>
          <w:lang w:val="en-US" w:eastAsia="ko-KR"/>
        </w:rPr>
        <w:t>.</w:t>
      </w:r>
      <w:r w:rsidR="00F214A0" w:rsidRPr="00625FD5">
        <w:rPr>
          <w:rFonts w:ascii="Arial" w:hAnsi="Arial"/>
          <w:sz w:val="24"/>
          <w:lang w:val="en-US" w:eastAsia="ko-KR"/>
        </w:rPr>
        <w:t>7</w:t>
      </w:r>
      <w:r w:rsidR="006456AF" w:rsidRPr="00625FD5">
        <w:rPr>
          <w:rFonts w:ascii="Arial" w:hAnsi="Arial" w:hint="eastAsia"/>
          <w:sz w:val="24"/>
          <w:lang w:val="en-US" w:eastAsia="ko-KR"/>
        </w:rPr>
        <w:t>.</w:t>
      </w:r>
      <w:r w:rsidR="008A5864" w:rsidRPr="00625FD5">
        <w:rPr>
          <w:rFonts w:ascii="Arial" w:hAnsi="Arial"/>
          <w:sz w:val="24"/>
          <w:lang w:val="en-US" w:eastAsia="ko-KR"/>
        </w:rPr>
        <w:t>5.2</w:t>
      </w:r>
    </w:p>
    <w:p w14:paraId="5ABD5B74" w14:textId="77777777" w:rsidR="00FC6EBE" w:rsidRPr="00625FD5" w:rsidRDefault="00FC6EBE" w:rsidP="0078419B">
      <w:pPr>
        <w:tabs>
          <w:tab w:val="left" w:pos="1985"/>
        </w:tabs>
        <w:spacing w:after="0" w:line="276" w:lineRule="auto"/>
        <w:rPr>
          <w:rFonts w:ascii="Arial" w:eastAsia="바탕" w:hAnsi="Arial"/>
          <w:sz w:val="24"/>
          <w:lang w:eastAsia="ko-KR"/>
        </w:rPr>
      </w:pPr>
      <w:r w:rsidRPr="00625FD5">
        <w:rPr>
          <w:rFonts w:ascii="Arial" w:hAnsi="Arial"/>
          <w:b/>
          <w:sz w:val="24"/>
        </w:rPr>
        <w:t xml:space="preserve">Source: </w:t>
      </w:r>
      <w:r w:rsidRPr="00625FD5">
        <w:rPr>
          <w:rFonts w:ascii="Arial" w:hAnsi="Arial"/>
          <w:b/>
          <w:sz w:val="24"/>
        </w:rPr>
        <w:tab/>
      </w:r>
      <w:r w:rsidRPr="00625FD5">
        <w:rPr>
          <w:rFonts w:ascii="Arial" w:eastAsia="바탕" w:hAnsi="Arial" w:hint="eastAsia"/>
          <w:sz w:val="24"/>
          <w:lang w:eastAsia="ko-KR"/>
        </w:rPr>
        <w:t>LG Electronics</w:t>
      </w:r>
    </w:p>
    <w:p w14:paraId="2D6A6821" w14:textId="06EA9D12" w:rsidR="00FC6EBE" w:rsidRPr="00625FD5" w:rsidRDefault="00FC6EBE" w:rsidP="0078419B">
      <w:pPr>
        <w:autoSpaceDE/>
        <w:spacing w:line="276" w:lineRule="auto"/>
        <w:rPr>
          <w:rFonts w:ascii="Arial" w:hAnsi="Arial"/>
          <w:sz w:val="24"/>
          <w:lang w:eastAsia="ko-KR"/>
        </w:rPr>
      </w:pPr>
      <w:r w:rsidRPr="00625FD5">
        <w:rPr>
          <w:rFonts w:ascii="Arial" w:hAnsi="Arial"/>
          <w:b/>
          <w:sz w:val="24"/>
        </w:rPr>
        <w:t>Title:</w:t>
      </w:r>
      <w:r w:rsidRPr="00625FD5">
        <w:rPr>
          <w:rFonts w:ascii="Arial" w:hAnsi="Arial"/>
          <w:sz w:val="24"/>
        </w:rPr>
        <w:tab/>
      </w:r>
      <w:r w:rsidR="00F732EE" w:rsidRPr="00625FD5">
        <w:rPr>
          <w:rFonts w:ascii="Arial" w:hAnsi="Arial" w:hint="eastAsia"/>
          <w:sz w:val="24"/>
          <w:lang w:eastAsia="ko-KR"/>
        </w:rPr>
        <w:tab/>
        <w:t xml:space="preserve"> </w:t>
      </w:r>
      <w:r w:rsidR="006E035B" w:rsidRPr="00625FD5">
        <w:rPr>
          <w:rFonts w:ascii="Arial" w:hAnsi="Arial"/>
          <w:sz w:val="24"/>
          <w:lang w:eastAsia="ko-KR"/>
        </w:rPr>
        <w:t xml:space="preserve">       Resource configuration for NPRACH</w:t>
      </w:r>
      <w:r w:rsidR="00B64E4C" w:rsidRPr="00625FD5">
        <w:rPr>
          <w:rFonts w:ascii="Arial" w:hAnsi="Arial"/>
          <w:sz w:val="24"/>
          <w:lang w:eastAsia="ko-KR"/>
        </w:rPr>
        <w:t xml:space="preserve"> range</w:t>
      </w:r>
      <w:r w:rsidR="006E035B" w:rsidRPr="00625FD5">
        <w:rPr>
          <w:rFonts w:ascii="Arial" w:hAnsi="Arial"/>
          <w:sz w:val="24"/>
          <w:lang w:eastAsia="ko-KR"/>
        </w:rPr>
        <w:t xml:space="preserve"> enhancement</w:t>
      </w:r>
    </w:p>
    <w:p w14:paraId="66297E8C" w14:textId="77777777" w:rsidR="00FC6EBE" w:rsidRPr="00625FD5" w:rsidRDefault="00FC6EBE" w:rsidP="0078419B">
      <w:pPr>
        <w:tabs>
          <w:tab w:val="left" w:pos="1985"/>
        </w:tabs>
        <w:spacing w:after="0" w:line="276" w:lineRule="auto"/>
        <w:ind w:left="1980" w:hanging="1980"/>
        <w:rPr>
          <w:rFonts w:ascii="Arial" w:eastAsia="바탕" w:hAnsi="Arial" w:cs="Arial"/>
          <w:sz w:val="24"/>
          <w:szCs w:val="24"/>
          <w:lang w:eastAsia="ko-KR"/>
        </w:rPr>
      </w:pPr>
      <w:r w:rsidRPr="00625FD5">
        <w:rPr>
          <w:rFonts w:ascii="Arial" w:hAnsi="Arial" w:hint="eastAsia"/>
          <w:b/>
          <w:sz w:val="24"/>
          <w:lang w:eastAsia="ko-KR"/>
        </w:rPr>
        <w:t>Document for:</w:t>
      </w:r>
      <w:r w:rsidR="00F216E6" w:rsidRPr="00625FD5">
        <w:rPr>
          <w:rFonts w:ascii="Arial" w:eastAsia="바탕" w:hAnsi="Arial" w:cs="Arial" w:hint="eastAsia"/>
          <w:sz w:val="24"/>
          <w:szCs w:val="24"/>
          <w:lang w:eastAsia="ko-KR"/>
        </w:rPr>
        <w:tab/>
        <w:t>Discussion</w:t>
      </w:r>
      <w:r w:rsidR="005C614E" w:rsidRPr="00625FD5">
        <w:rPr>
          <w:rFonts w:ascii="Arial" w:eastAsia="바탕" w:hAnsi="Arial" w:cs="Arial" w:hint="eastAsia"/>
          <w:sz w:val="24"/>
          <w:szCs w:val="24"/>
          <w:lang w:eastAsia="ko-KR"/>
        </w:rPr>
        <w:t xml:space="preserve"> </w:t>
      </w:r>
      <w:r w:rsidR="00CE3474" w:rsidRPr="00625FD5">
        <w:rPr>
          <w:rFonts w:ascii="Arial" w:eastAsia="바탕" w:hAnsi="Arial" w:cs="Arial" w:hint="eastAsia"/>
          <w:sz w:val="24"/>
          <w:szCs w:val="24"/>
          <w:lang w:eastAsia="ko-KR"/>
        </w:rPr>
        <w:t>and decision</w:t>
      </w:r>
    </w:p>
    <w:p w14:paraId="60E8A26A" w14:textId="77777777" w:rsidR="00197EC1" w:rsidRPr="00625FD5" w:rsidRDefault="00197EC1" w:rsidP="0078419B">
      <w:pPr>
        <w:pStyle w:val="1"/>
        <w:tabs>
          <w:tab w:val="clear" w:pos="3693"/>
        </w:tabs>
        <w:spacing w:before="120" w:line="276" w:lineRule="auto"/>
        <w:ind w:left="567" w:hanging="567"/>
        <w:rPr>
          <w:sz w:val="36"/>
        </w:rPr>
      </w:pPr>
      <w:r w:rsidRPr="00625FD5">
        <w:rPr>
          <w:sz w:val="36"/>
        </w:rPr>
        <w:t>Introduction</w:t>
      </w:r>
      <w:bookmarkEnd w:id="0"/>
    </w:p>
    <w:p w14:paraId="67FA4224" w14:textId="0401D6FB" w:rsidR="000D2081" w:rsidRPr="00625FD5" w:rsidRDefault="000D2081" w:rsidP="000F2E12">
      <w:pPr>
        <w:spacing w:afterLines="50" w:line="276" w:lineRule="auto"/>
        <w:ind w:firstLine="431"/>
        <w:rPr>
          <w:rFonts w:eastAsia="MS Mincho"/>
          <w:b/>
          <w:highlight w:val="green"/>
          <w:lang w:eastAsia="ja-JP"/>
        </w:rPr>
      </w:pPr>
      <w:r w:rsidRPr="00625FD5">
        <w:rPr>
          <w:kern w:val="2"/>
          <w:lang w:val="en-US" w:eastAsia="ko-KR"/>
        </w:rPr>
        <w:t>In RAN1 #</w:t>
      </w:r>
      <w:r w:rsidR="005C15E4" w:rsidRPr="00625FD5">
        <w:rPr>
          <w:kern w:val="2"/>
          <w:lang w:val="en-US" w:eastAsia="ko-KR"/>
        </w:rPr>
        <w:t xml:space="preserve">92 </w:t>
      </w:r>
      <w:r w:rsidRPr="00625FD5">
        <w:rPr>
          <w:kern w:val="2"/>
          <w:lang w:val="en-US" w:eastAsia="ko-KR"/>
        </w:rPr>
        <w:t xml:space="preserve">meeting, following agreement on the NPRACH </w:t>
      </w:r>
      <w:r w:rsidR="005C15E4" w:rsidRPr="00625FD5">
        <w:rPr>
          <w:kern w:val="2"/>
          <w:lang w:val="en-US" w:eastAsia="ko-KR"/>
        </w:rPr>
        <w:t xml:space="preserve">range </w:t>
      </w:r>
      <w:r w:rsidRPr="00625FD5">
        <w:rPr>
          <w:kern w:val="2"/>
          <w:lang w:val="en-US" w:eastAsia="ko-KR"/>
        </w:rPr>
        <w:t>enhancement were made [</w:t>
      </w:r>
      <w:r w:rsidR="005C15E4" w:rsidRPr="00625FD5">
        <w:rPr>
          <w:kern w:val="2"/>
          <w:lang w:val="en-US" w:eastAsia="ko-KR"/>
        </w:rPr>
        <w:t>1</w:t>
      </w:r>
      <w:r w:rsidRPr="00625FD5">
        <w:rPr>
          <w:kern w:val="2"/>
          <w:lang w:val="en-US" w:eastAsia="ko-KR"/>
        </w:rPr>
        <w:t>]</w:t>
      </w:r>
      <w:r w:rsidRPr="00625FD5">
        <w:rPr>
          <w:rFonts w:hint="eastAsia"/>
          <w:kern w:val="2"/>
          <w:lang w:val="en-US" w:eastAsia="ko-KR"/>
        </w:rPr>
        <w:t>:</w:t>
      </w:r>
    </w:p>
    <w:tbl>
      <w:tblPr>
        <w:tblStyle w:val="a9"/>
        <w:tblW w:w="0" w:type="auto"/>
        <w:tblInd w:w="660" w:type="dxa"/>
        <w:tblLook w:val="04A0" w:firstRow="1" w:lastRow="0" w:firstColumn="1" w:lastColumn="0" w:noHBand="0" w:noVBand="1"/>
      </w:tblPr>
      <w:tblGrid>
        <w:gridCol w:w="8969"/>
      </w:tblGrid>
      <w:tr w:rsidR="005C15E4" w:rsidRPr="00625FD5" w14:paraId="09667A56" w14:textId="77777777" w:rsidTr="005C15E4">
        <w:tc>
          <w:tcPr>
            <w:tcW w:w="9629" w:type="dxa"/>
          </w:tcPr>
          <w:p w14:paraId="3B6FE07A" w14:textId="77777777" w:rsidR="005C15E4" w:rsidRPr="00625FD5" w:rsidRDefault="005C15E4" w:rsidP="00625FD5">
            <w:pPr>
              <w:autoSpaceDE/>
              <w:autoSpaceDN/>
              <w:spacing w:after="0" w:line="276" w:lineRule="auto"/>
              <w:ind w:left="720" w:hanging="720"/>
              <w:jc w:val="left"/>
              <w:rPr>
                <w:rFonts w:ascii="Times" w:eastAsia="Yu Mincho" w:hAnsi="Times"/>
                <w:lang w:eastAsia="ja-JP"/>
              </w:rPr>
            </w:pPr>
            <w:r w:rsidRPr="00625FD5">
              <w:rPr>
                <w:rFonts w:ascii="Times" w:eastAsia="Yu Mincho" w:hAnsi="Times"/>
                <w:highlight w:val="green"/>
                <w:lang w:eastAsia="ja-JP"/>
              </w:rPr>
              <w:t>Agreement</w:t>
            </w:r>
          </w:p>
          <w:p w14:paraId="4E037ABE" w14:textId="77777777" w:rsidR="005C15E4" w:rsidRPr="00625FD5" w:rsidRDefault="005C15E4" w:rsidP="00625FD5">
            <w:pPr>
              <w:pStyle w:val="ab"/>
              <w:numPr>
                <w:ilvl w:val="0"/>
                <w:numId w:val="18"/>
              </w:numPr>
              <w:overflowPunct/>
              <w:autoSpaceDE/>
              <w:autoSpaceDN/>
              <w:adjustRightInd/>
              <w:spacing w:after="0" w:line="276" w:lineRule="auto"/>
              <w:ind w:leftChars="0"/>
              <w:jc w:val="left"/>
              <w:textAlignment w:val="auto"/>
              <w:rPr>
                <w:rFonts w:ascii="Times" w:eastAsia="Yu Mincho" w:hAnsi="Times"/>
                <w:lang w:eastAsia="ja-JP"/>
              </w:rPr>
            </w:pPr>
            <w:r w:rsidRPr="00625FD5">
              <w:rPr>
                <w:rFonts w:ascii="Times" w:eastAsia="Yu Mincho" w:hAnsi="Times"/>
                <w:lang w:eastAsia="ja-JP"/>
              </w:rPr>
              <w:t xml:space="preserve">For NPRACH range enhancements, </w:t>
            </w:r>
          </w:p>
          <w:p w14:paraId="31FB3F0B" w14:textId="77777777" w:rsidR="005C15E4" w:rsidRPr="00625FD5" w:rsidRDefault="005C15E4" w:rsidP="00625FD5">
            <w:pPr>
              <w:pStyle w:val="ab"/>
              <w:numPr>
                <w:ilvl w:val="1"/>
                <w:numId w:val="18"/>
              </w:numPr>
              <w:overflowPunct/>
              <w:autoSpaceDE/>
              <w:autoSpaceDN/>
              <w:adjustRightInd/>
              <w:spacing w:after="0" w:line="276" w:lineRule="auto"/>
              <w:ind w:leftChars="0"/>
              <w:jc w:val="left"/>
              <w:textAlignment w:val="auto"/>
              <w:rPr>
                <w:rFonts w:ascii="Times" w:eastAsia="Yu Mincho" w:hAnsi="Times"/>
                <w:lang w:eastAsia="ja-JP"/>
              </w:rPr>
            </w:pPr>
            <w:r w:rsidRPr="00625FD5">
              <w:rPr>
                <w:rFonts w:ascii="Times" w:eastAsia="Yu Mincho" w:hAnsi="Times"/>
                <w:lang w:eastAsia="ja-JP"/>
              </w:rPr>
              <w:t>New NPRACH numerology with 1.25 kHz subcarrier spacing with minimum hop distance of 1.25 kHz.</w:t>
            </w:r>
          </w:p>
          <w:p w14:paraId="720A10E3" w14:textId="5E881541" w:rsidR="005C15E4" w:rsidRPr="00625FD5" w:rsidRDefault="005C15E4" w:rsidP="00625FD5">
            <w:pPr>
              <w:pStyle w:val="ab"/>
              <w:numPr>
                <w:ilvl w:val="1"/>
                <w:numId w:val="18"/>
              </w:numPr>
              <w:overflowPunct/>
              <w:autoSpaceDE/>
              <w:autoSpaceDN/>
              <w:adjustRightInd/>
              <w:spacing w:after="0" w:line="276" w:lineRule="auto"/>
              <w:ind w:leftChars="0"/>
              <w:jc w:val="left"/>
              <w:textAlignment w:val="auto"/>
              <w:rPr>
                <w:rFonts w:ascii="Times" w:eastAsia="Yu Mincho" w:hAnsi="Times"/>
                <w:lang w:eastAsia="ja-JP"/>
              </w:rPr>
            </w:pPr>
            <w:r w:rsidRPr="00625FD5">
              <w:rPr>
                <w:rFonts w:ascii="Times" w:eastAsia="Yu Mincho" w:hAnsi="Times"/>
                <w:lang w:eastAsia="ja-JP"/>
              </w:rPr>
              <w:t>Only 800 us CP length is supported</w:t>
            </w:r>
          </w:p>
          <w:p w14:paraId="159B7F11" w14:textId="77777777" w:rsidR="005C15E4" w:rsidRPr="00625FD5" w:rsidRDefault="005C15E4" w:rsidP="005A1DFC">
            <w:pPr>
              <w:contextualSpacing/>
              <w:rPr>
                <w:b/>
                <w:highlight w:val="green"/>
                <w:lang w:eastAsia="ja-JP"/>
              </w:rPr>
            </w:pPr>
          </w:p>
        </w:tc>
      </w:tr>
    </w:tbl>
    <w:p w14:paraId="60492DE8" w14:textId="77777777" w:rsidR="00A92BD7" w:rsidRPr="00625FD5" w:rsidRDefault="00A92BD7" w:rsidP="0078419B">
      <w:pPr>
        <w:spacing w:afterLines="50" w:line="276" w:lineRule="auto"/>
        <w:ind w:firstLineChars="193" w:firstLine="425"/>
        <w:rPr>
          <w:kern w:val="2"/>
          <w:lang w:eastAsia="ko-KR"/>
        </w:rPr>
      </w:pPr>
      <w:bookmarkStart w:id="1" w:name="_GoBack"/>
      <w:bookmarkEnd w:id="1"/>
    </w:p>
    <w:p w14:paraId="53920C06" w14:textId="00BEEE06" w:rsidR="00871AB1" w:rsidRPr="00625FD5" w:rsidRDefault="009C4395" w:rsidP="0078419B">
      <w:pPr>
        <w:spacing w:afterLines="50" w:line="276" w:lineRule="auto"/>
        <w:ind w:firstLineChars="193" w:firstLine="425"/>
        <w:rPr>
          <w:kern w:val="2"/>
          <w:lang w:val="en-US" w:eastAsia="ko-KR"/>
        </w:rPr>
      </w:pPr>
      <w:r w:rsidRPr="00625FD5">
        <w:rPr>
          <w:rFonts w:hint="eastAsia"/>
          <w:kern w:val="2"/>
          <w:lang w:val="en-US" w:eastAsia="ko-KR"/>
        </w:rPr>
        <w:t xml:space="preserve">In this contribution, we </w:t>
      </w:r>
      <w:r w:rsidR="00473355" w:rsidRPr="00625FD5">
        <w:rPr>
          <w:kern w:val="2"/>
          <w:lang w:val="en-US" w:eastAsia="ko-KR"/>
        </w:rPr>
        <w:t xml:space="preserve">discuss </w:t>
      </w:r>
      <w:r w:rsidR="000D2081" w:rsidRPr="00625FD5">
        <w:rPr>
          <w:kern w:val="2"/>
          <w:lang w:val="en-US" w:eastAsia="ko-KR"/>
        </w:rPr>
        <w:t>resource configuration for</w:t>
      </w:r>
      <w:r w:rsidR="001A1750" w:rsidRPr="00625FD5">
        <w:rPr>
          <w:kern w:val="2"/>
          <w:lang w:val="en-US" w:eastAsia="ko-KR"/>
        </w:rPr>
        <w:t xml:space="preserve"> NPRACH </w:t>
      </w:r>
      <w:r w:rsidR="00DE7E3C" w:rsidRPr="00625FD5">
        <w:rPr>
          <w:kern w:val="2"/>
          <w:lang w:val="en-US" w:eastAsia="ko-KR"/>
        </w:rPr>
        <w:t xml:space="preserve">range </w:t>
      </w:r>
      <w:r w:rsidR="001A1750" w:rsidRPr="00625FD5">
        <w:rPr>
          <w:kern w:val="2"/>
          <w:lang w:val="en-US" w:eastAsia="ko-KR"/>
        </w:rPr>
        <w:t xml:space="preserve">enhancement </w:t>
      </w:r>
      <w:r w:rsidR="00474DDF" w:rsidRPr="00625FD5">
        <w:rPr>
          <w:kern w:val="2"/>
          <w:lang w:val="en-US" w:eastAsia="ko-KR"/>
        </w:rPr>
        <w:t>for NB-IoT</w:t>
      </w:r>
      <w:r w:rsidR="001A1750" w:rsidRPr="00625FD5">
        <w:rPr>
          <w:kern w:val="2"/>
          <w:lang w:val="en-US" w:eastAsia="ko-KR"/>
        </w:rPr>
        <w:t xml:space="preserve">. </w:t>
      </w:r>
      <w:r w:rsidR="00DE7E3C" w:rsidRPr="00625FD5">
        <w:rPr>
          <w:kern w:val="2"/>
          <w:lang w:val="en-US" w:eastAsia="ko-KR"/>
        </w:rPr>
        <w:t xml:space="preserve">The </w:t>
      </w:r>
      <w:r w:rsidR="00032866" w:rsidRPr="00625FD5">
        <w:rPr>
          <w:kern w:val="2"/>
          <w:lang w:val="en-US" w:eastAsia="ko-KR"/>
        </w:rPr>
        <w:t>frequency hopping and the</w:t>
      </w:r>
      <w:r w:rsidR="00DE7E3C" w:rsidRPr="00625FD5">
        <w:rPr>
          <w:kern w:val="2"/>
          <w:lang w:val="en-US" w:eastAsia="ko-KR"/>
        </w:rPr>
        <w:t xml:space="preserve"> </w:t>
      </w:r>
      <w:r w:rsidR="000D2081" w:rsidRPr="00625FD5">
        <w:rPr>
          <w:kern w:val="2"/>
          <w:lang w:val="en-US" w:eastAsia="ko-KR"/>
        </w:rPr>
        <w:t>guard time issue</w:t>
      </w:r>
      <w:r w:rsidR="00032866" w:rsidRPr="00625FD5">
        <w:rPr>
          <w:kern w:val="2"/>
          <w:lang w:val="en-US" w:eastAsia="ko-KR"/>
        </w:rPr>
        <w:t xml:space="preserve"> for NPRACH enhancement</w:t>
      </w:r>
      <w:r w:rsidR="000D2081" w:rsidRPr="00625FD5">
        <w:rPr>
          <w:kern w:val="2"/>
          <w:lang w:val="en-US" w:eastAsia="ko-KR"/>
        </w:rPr>
        <w:t xml:space="preserve"> are </w:t>
      </w:r>
      <w:r w:rsidR="00DE7E3C" w:rsidRPr="00625FD5">
        <w:rPr>
          <w:kern w:val="2"/>
          <w:lang w:val="en-US" w:eastAsia="ko-KR"/>
        </w:rPr>
        <w:t xml:space="preserve">also </w:t>
      </w:r>
      <w:r w:rsidR="000D2081" w:rsidRPr="00625FD5">
        <w:rPr>
          <w:kern w:val="2"/>
          <w:lang w:val="en-US" w:eastAsia="ko-KR"/>
        </w:rPr>
        <w:t xml:space="preserve">discussed in </w:t>
      </w:r>
      <w:r w:rsidR="00DE7E3C" w:rsidRPr="00625FD5">
        <w:rPr>
          <w:kern w:val="2"/>
          <w:lang w:val="en-US" w:eastAsia="ko-KR"/>
        </w:rPr>
        <w:t>this contribution.</w:t>
      </w:r>
    </w:p>
    <w:p w14:paraId="7272FD30" w14:textId="026D7AFF" w:rsidR="00BD144C" w:rsidRPr="00625FD5" w:rsidRDefault="00BD144C" w:rsidP="0078419B">
      <w:pPr>
        <w:spacing w:afterLines="50" w:line="276" w:lineRule="auto"/>
        <w:ind w:firstLineChars="193" w:firstLine="425"/>
        <w:rPr>
          <w:kern w:val="2"/>
          <w:lang w:val="en-US" w:eastAsia="ko-KR"/>
        </w:rPr>
      </w:pPr>
    </w:p>
    <w:p w14:paraId="71F2F86E" w14:textId="25864D04" w:rsidR="00F5000A" w:rsidRPr="00625FD5" w:rsidRDefault="008F1E46" w:rsidP="0078419B">
      <w:pPr>
        <w:pStyle w:val="1"/>
        <w:tabs>
          <w:tab w:val="clear" w:pos="3693"/>
        </w:tabs>
        <w:spacing w:before="120" w:line="276" w:lineRule="auto"/>
        <w:ind w:left="567" w:hanging="567"/>
        <w:rPr>
          <w:sz w:val="36"/>
        </w:rPr>
      </w:pPr>
      <w:r w:rsidRPr="00625FD5">
        <w:rPr>
          <w:rFonts w:hint="eastAsia"/>
          <w:sz w:val="36"/>
          <w:lang w:eastAsia="ko-KR"/>
        </w:rPr>
        <w:t>NPRACH resource configuration</w:t>
      </w:r>
      <w:r w:rsidR="00053E85" w:rsidRPr="00625FD5">
        <w:rPr>
          <w:sz w:val="36"/>
          <w:lang w:eastAsia="ko-KR"/>
        </w:rPr>
        <w:t xml:space="preserve"> </w:t>
      </w:r>
    </w:p>
    <w:p w14:paraId="2883F8A4" w14:textId="3FACB7F0" w:rsidR="0098774C" w:rsidRPr="00625FD5" w:rsidRDefault="007035DE" w:rsidP="0098774C">
      <w:pPr>
        <w:spacing w:afterLines="50" w:line="276" w:lineRule="auto"/>
        <w:ind w:firstLineChars="193" w:firstLine="425"/>
        <w:rPr>
          <w:kern w:val="2"/>
          <w:lang w:val="en-US" w:eastAsia="ko-KR"/>
        </w:rPr>
      </w:pPr>
      <w:r w:rsidRPr="00625FD5">
        <w:rPr>
          <w:kern w:val="2"/>
          <w:lang w:val="en-US" w:eastAsia="ko-KR"/>
        </w:rPr>
        <w:t xml:space="preserve">NB-IoT, due to its small system bandwidth and repetitive transmission, </w:t>
      </w:r>
      <w:r w:rsidR="00323580">
        <w:rPr>
          <w:kern w:val="2"/>
          <w:lang w:val="en-US" w:eastAsia="ko-KR"/>
        </w:rPr>
        <w:t>is lack of</w:t>
      </w:r>
      <w:r w:rsidRPr="00625FD5">
        <w:rPr>
          <w:kern w:val="2"/>
          <w:lang w:val="en-US" w:eastAsia="ko-KR"/>
        </w:rPr>
        <w:t xml:space="preserve"> resources for uplink transmission. Therefore</w:t>
      </w:r>
      <w:r w:rsidR="004A37A2">
        <w:rPr>
          <w:kern w:val="2"/>
          <w:lang w:val="en-US" w:eastAsia="ko-KR"/>
        </w:rPr>
        <w:t>,</w:t>
      </w:r>
      <w:r w:rsidRPr="00625FD5">
        <w:rPr>
          <w:kern w:val="2"/>
          <w:lang w:val="en-US" w:eastAsia="ko-KR"/>
        </w:rPr>
        <w:t xml:space="preserve"> efficient use of uplink resources is a subject for further improvement. </w:t>
      </w:r>
      <w:r w:rsidR="0098774C" w:rsidRPr="00625FD5">
        <w:rPr>
          <w:kern w:val="2"/>
          <w:lang w:val="en-US" w:eastAsia="ko-KR"/>
        </w:rPr>
        <w:t>In this context, e</w:t>
      </w:r>
      <w:r w:rsidRPr="00625FD5">
        <w:rPr>
          <w:kern w:val="2"/>
          <w:lang w:val="en-US" w:eastAsia="ko-KR"/>
        </w:rPr>
        <w:t>specially f</w:t>
      </w:r>
      <w:r w:rsidR="009C2DC2" w:rsidRPr="00625FD5">
        <w:rPr>
          <w:rFonts w:hint="eastAsia"/>
          <w:kern w:val="2"/>
          <w:lang w:val="en-US" w:eastAsia="ko-KR"/>
        </w:rPr>
        <w:t xml:space="preserve">or </w:t>
      </w:r>
      <w:r w:rsidRPr="00625FD5">
        <w:rPr>
          <w:kern w:val="2"/>
          <w:lang w:val="en-US" w:eastAsia="ko-KR"/>
        </w:rPr>
        <w:t xml:space="preserve">the </w:t>
      </w:r>
      <w:r w:rsidR="004A37A2">
        <w:rPr>
          <w:kern w:val="2"/>
          <w:lang w:val="en-US" w:eastAsia="ko-KR"/>
        </w:rPr>
        <w:t xml:space="preserve">NB-IoT </w:t>
      </w:r>
      <w:r w:rsidR="009C2DC2" w:rsidRPr="00625FD5">
        <w:rPr>
          <w:kern w:val="2"/>
          <w:lang w:val="en-US" w:eastAsia="ko-KR"/>
        </w:rPr>
        <w:t xml:space="preserve">system in which </w:t>
      </w:r>
      <w:r w:rsidRPr="00625FD5">
        <w:rPr>
          <w:kern w:val="2"/>
          <w:lang w:val="en-US" w:eastAsia="ko-KR"/>
        </w:rPr>
        <w:t xml:space="preserve">the </w:t>
      </w:r>
      <w:r w:rsidR="004A37A2">
        <w:rPr>
          <w:kern w:val="2"/>
          <w:lang w:val="en-US" w:eastAsia="ko-KR"/>
        </w:rPr>
        <w:t>preamble for NPRACH range enhancement (enhanced preamble) and the preamble for legacy NB-IoT (</w:t>
      </w:r>
      <w:r w:rsidR="009C2DC2" w:rsidRPr="00625FD5">
        <w:rPr>
          <w:kern w:val="2"/>
          <w:lang w:val="en-US" w:eastAsia="ko-KR"/>
        </w:rPr>
        <w:t>legacy</w:t>
      </w:r>
      <w:r w:rsidR="004A37A2">
        <w:rPr>
          <w:kern w:val="2"/>
          <w:lang w:val="en-US" w:eastAsia="ko-KR"/>
        </w:rPr>
        <w:t xml:space="preserve"> preamble)</w:t>
      </w:r>
      <w:r w:rsidR="009C2DC2" w:rsidRPr="00625FD5">
        <w:rPr>
          <w:kern w:val="2"/>
          <w:lang w:val="en-US" w:eastAsia="ko-KR"/>
        </w:rPr>
        <w:t xml:space="preserve"> and enhanced preamble </w:t>
      </w:r>
      <w:r w:rsidR="00CD023A" w:rsidRPr="00625FD5">
        <w:rPr>
          <w:kern w:val="2"/>
          <w:lang w:val="en-US" w:eastAsia="ko-KR"/>
        </w:rPr>
        <w:t>co</w:t>
      </w:r>
      <w:r w:rsidR="009C2DC2" w:rsidRPr="00625FD5">
        <w:rPr>
          <w:kern w:val="2"/>
          <w:lang w:val="en-US" w:eastAsia="ko-KR"/>
        </w:rPr>
        <w:t>exist, NPRACH</w:t>
      </w:r>
      <w:r w:rsidR="006D092E">
        <w:rPr>
          <w:kern w:val="2"/>
          <w:lang w:val="en-US" w:eastAsia="ko-KR"/>
        </w:rPr>
        <w:t xml:space="preserve"> </w:t>
      </w:r>
      <w:r w:rsidR="009C2DC2" w:rsidRPr="00625FD5">
        <w:rPr>
          <w:kern w:val="2"/>
          <w:lang w:val="en-US" w:eastAsia="ko-KR"/>
        </w:rPr>
        <w:t xml:space="preserve">resource sharing between </w:t>
      </w:r>
      <w:r w:rsidR="0098774C" w:rsidRPr="00625FD5">
        <w:rPr>
          <w:kern w:val="2"/>
          <w:lang w:val="en-US" w:eastAsia="ko-KR"/>
        </w:rPr>
        <w:t xml:space="preserve">the </w:t>
      </w:r>
      <w:r w:rsidR="009C2DC2" w:rsidRPr="00625FD5">
        <w:rPr>
          <w:kern w:val="2"/>
          <w:lang w:val="en-US" w:eastAsia="ko-KR"/>
        </w:rPr>
        <w:t>legacy</w:t>
      </w:r>
      <w:r w:rsidR="002F78D4" w:rsidRPr="00625FD5">
        <w:rPr>
          <w:kern w:val="2"/>
          <w:lang w:val="en-US" w:eastAsia="ko-KR"/>
        </w:rPr>
        <w:t xml:space="preserve"> </w:t>
      </w:r>
      <w:r w:rsidR="009C2DC2" w:rsidRPr="00625FD5">
        <w:rPr>
          <w:kern w:val="2"/>
          <w:lang w:val="en-US" w:eastAsia="ko-KR"/>
        </w:rPr>
        <w:t xml:space="preserve">and </w:t>
      </w:r>
      <w:r w:rsidR="0098774C" w:rsidRPr="00625FD5">
        <w:rPr>
          <w:kern w:val="2"/>
          <w:lang w:val="en-US" w:eastAsia="ko-KR"/>
        </w:rPr>
        <w:t xml:space="preserve">the </w:t>
      </w:r>
      <w:r w:rsidR="009C2DC2" w:rsidRPr="00625FD5">
        <w:rPr>
          <w:kern w:val="2"/>
          <w:lang w:val="en-US" w:eastAsia="ko-KR"/>
        </w:rPr>
        <w:t xml:space="preserve">enhanced </w:t>
      </w:r>
      <w:r w:rsidR="002F78D4" w:rsidRPr="00625FD5">
        <w:rPr>
          <w:kern w:val="2"/>
          <w:lang w:val="en-US" w:eastAsia="ko-KR"/>
        </w:rPr>
        <w:t>preamble</w:t>
      </w:r>
      <w:r w:rsidR="009C2DC2" w:rsidRPr="00625FD5">
        <w:rPr>
          <w:kern w:val="2"/>
          <w:lang w:val="en-US" w:eastAsia="ko-KR"/>
        </w:rPr>
        <w:t xml:space="preserve"> are </w:t>
      </w:r>
      <w:r w:rsidR="0098774C" w:rsidRPr="00625FD5">
        <w:rPr>
          <w:kern w:val="2"/>
          <w:lang w:val="en-US" w:eastAsia="ko-KR"/>
        </w:rPr>
        <w:t>essential</w:t>
      </w:r>
      <w:r w:rsidR="009C2DC2" w:rsidRPr="00625FD5">
        <w:rPr>
          <w:kern w:val="2"/>
          <w:lang w:val="en-US" w:eastAsia="ko-KR"/>
        </w:rPr>
        <w:t xml:space="preserve">. </w:t>
      </w:r>
      <w:r w:rsidR="0098774C" w:rsidRPr="00625FD5">
        <w:rPr>
          <w:kern w:val="2"/>
          <w:lang w:val="en-US" w:eastAsia="ko-KR"/>
        </w:rPr>
        <w:t>F</w:t>
      </w:r>
      <w:r w:rsidR="00D413B3" w:rsidRPr="00625FD5">
        <w:rPr>
          <w:kern w:val="2"/>
          <w:lang w:val="en-US" w:eastAsia="ko-KR"/>
        </w:rPr>
        <w:t xml:space="preserve">or </w:t>
      </w:r>
      <w:r w:rsidR="0098774C" w:rsidRPr="00625FD5">
        <w:rPr>
          <w:kern w:val="2"/>
          <w:lang w:val="en-US" w:eastAsia="ko-KR"/>
        </w:rPr>
        <w:t xml:space="preserve">extensive resource sharing between the </w:t>
      </w:r>
      <w:r w:rsidR="00D413B3" w:rsidRPr="00625FD5">
        <w:rPr>
          <w:kern w:val="2"/>
          <w:lang w:val="en-US" w:eastAsia="ko-KR"/>
        </w:rPr>
        <w:t xml:space="preserve">enhanced and legacy preambles, </w:t>
      </w:r>
      <w:r w:rsidR="0098774C" w:rsidRPr="00625FD5">
        <w:rPr>
          <w:kern w:val="2"/>
          <w:lang w:val="en-US" w:eastAsia="ko-KR"/>
        </w:rPr>
        <w:t>aligning in time the starting and ending points of the enhanced preamble with the legacy preamble is</w:t>
      </w:r>
      <w:r w:rsidR="00BA4514" w:rsidRPr="00625FD5">
        <w:rPr>
          <w:kern w:val="2"/>
          <w:lang w:val="en-US" w:eastAsia="ko-KR"/>
        </w:rPr>
        <w:t xml:space="preserve"> beneficial</w:t>
      </w:r>
      <w:r w:rsidR="0098774C" w:rsidRPr="00625FD5">
        <w:rPr>
          <w:kern w:val="2"/>
          <w:lang w:val="en-US" w:eastAsia="ko-KR"/>
        </w:rPr>
        <w:t>.</w:t>
      </w:r>
      <w:r w:rsidR="00444655" w:rsidRPr="00625FD5">
        <w:rPr>
          <w:kern w:val="2"/>
          <w:lang w:val="en-US" w:eastAsia="ko-KR"/>
        </w:rPr>
        <w:t xml:space="preserve"> Frequency division multiplexing (FDM)</w:t>
      </w:r>
      <w:r w:rsidR="0098774C" w:rsidRPr="00625FD5">
        <w:rPr>
          <w:kern w:val="2"/>
          <w:lang w:val="en-US" w:eastAsia="ko-KR"/>
        </w:rPr>
        <w:t xml:space="preserve"> of enhanced preamble and legacy preamble within the </w:t>
      </w:r>
      <w:r w:rsidR="00444655" w:rsidRPr="00625FD5">
        <w:rPr>
          <w:kern w:val="2"/>
          <w:lang w:val="en-US" w:eastAsia="ko-KR"/>
        </w:rPr>
        <w:t xml:space="preserve">legacy </w:t>
      </w:r>
      <w:r w:rsidR="0098774C" w:rsidRPr="00625FD5">
        <w:rPr>
          <w:kern w:val="2"/>
          <w:lang w:val="en-US" w:eastAsia="ko-KR"/>
        </w:rPr>
        <w:t>NPRACH</w:t>
      </w:r>
      <w:r w:rsidR="00444655" w:rsidRPr="00625FD5">
        <w:rPr>
          <w:kern w:val="2"/>
          <w:lang w:val="en-US" w:eastAsia="ko-KR"/>
        </w:rPr>
        <w:t xml:space="preserve"> resource can bring further benefits</w:t>
      </w:r>
      <w:r w:rsidR="0098774C" w:rsidRPr="00625FD5">
        <w:rPr>
          <w:kern w:val="2"/>
          <w:lang w:val="en-US" w:eastAsia="ko-KR"/>
        </w:rPr>
        <w:t xml:space="preserve">. </w:t>
      </w:r>
      <w:r w:rsidR="00444655" w:rsidRPr="00625FD5">
        <w:rPr>
          <w:kern w:val="2"/>
          <w:lang w:val="en-US" w:eastAsia="ko-KR"/>
        </w:rPr>
        <w:t>If the</w:t>
      </w:r>
      <w:r w:rsidR="0098774C" w:rsidRPr="00625FD5">
        <w:rPr>
          <w:kern w:val="2"/>
          <w:lang w:val="en-US" w:eastAsia="ko-KR"/>
        </w:rPr>
        <w:t xml:space="preserve"> NPRACH </w:t>
      </w:r>
      <w:r w:rsidR="00444655" w:rsidRPr="00625FD5">
        <w:rPr>
          <w:kern w:val="2"/>
          <w:lang w:val="en-US" w:eastAsia="ko-KR"/>
        </w:rPr>
        <w:t xml:space="preserve">resource </w:t>
      </w:r>
      <w:r w:rsidR="0098774C" w:rsidRPr="00625FD5">
        <w:rPr>
          <w:kern w:val="2"/>
          <w:lang w:val="en-US" w:eastAsia="ko-KR"/>
        </w:rPr>
        <w:t xml:space="preserve">for enhanced preamble </w:t>
      </w:r>
      <w:r w:rsidR="00444655" w:rsidRPr="00625FD5">
        <w:rPr>
          <w:kern w:val="2"/>
          <w:lang w:val="en-US" w:eastAsia="ko-KR"/>
        </w:rPr>
        <w:t>can be configured within the legacy NPRACH time/frequency region</w:t>
      </w:r>
      <w:r w:rsidR="0098774C" w:rsidRPr="00625FD5">
        <w:rPr>
          <w:kern w:val="2"/>
          <w:lang w:val="en-US" w:eastAsia="ko-KR"/>
        </w:rPr>
        <w:t xml:space="preserve">, legacy UE can avoid collision with the enhanced preamble </w:t>
      </w:r>
      <w:r w:rsidR="00426FA9" w:rsidRPr="00625FD5">
        <w:rPr>
          <w:kern w:val="2"/>
          <w:lang w:val="en-US" w:eastAsia="ko-KR"/>
        </w:rPr>
        <w:t>without introducing a new indication mechanism.</w:t>
      </w:r>
    </w:p>
    <w:p w14:paraId="7D72C019" w14:textId="77777777" w:rsidR="00426FA9" w:rsidRPr="00625FD5" w:rsidRDefault="00426FA9" w:rsidP="0098774C">
      <w:pPr>
        <w:spacing w:afterLines="50" w:line="276" w:lineRule="auto"/>
        <w:ind w:firstLineChars="193" w:firstLine="425"/>
        <w:rPr>
          <w:kern w:val="2"/>
          <w:lang w:val="en-US" w:eastAsia="ko-KR"/>
        </w:rPr>
      </w:pPr>
    </w:p>
    <w:p w14:paraId="4A4DE8DF" w14:textId="60C7F547" w:rsidR="0098774C" w:rsidRPr="00625FD5" w:rsidRDefault="00426FA9" w:rsidP="00625FD5">
      <w:pPr>
        <w:spacing w:afterLines="50" w:line="276" w:lineRule="auto"/>
        <w:rPr>
          <w:kern w:val="2"/>
          <w:lang w:val="en-US" w:eastAsia="ko-KR"/>
        </w:rPr>
      </w:pPr>
      <w:r w:rsidRPr="00625FD5">
        <w:rPr>
          <w:b/>
          <w:i/>
          <w:kern w:val="2"/>
          <w:u w:val="single"/>
          <w:lang w:eastAsia="ko-KR"/>
        </w:rPr>
        <w:t xml:space="preserve">Proposal 1: Support time/frequency sharing of the NPRACH resources between </w:t>
      </w:r>
      <w:r w:rsidR="005D0327" w:rsidRPr="00625FD5">
        <w:rPr>
          <w:b/>
          <w:i/>
          <w:kern w:val="2"/>
          <w:u w:val="single"/>
          <w:lang w:eastAsia="ko-KR"/>
        </w:rPr>
        <w:t xml:space="preserve">the </w:t>
      </w:r>
      <w:r w:rsidRPr="00625FD5">
        <w:rPr>
          <w:b/>
          <w:i/>
          <w:kern w:val="2"/>
          <w:u w:val="single"/>
          <w:lang w:eastAsia="ko-KR"/>
        </w:rPr>
        <w:t>preambles for NPRACH range enhancement and</w:t>
      </w:r>
      <w:r w:rsidR="005D0327" w:rsidRPr="00625FD5">
        <w:rPr>
          <w:b/>
          <w:i/>
          <w:kern w:val="2"/>
          <w:u w:val="single"/>
          <w:lang w:eastAsia="ko-KR"/>
        </w:rPr>
        <w:t xml:space="preserve"> the </w:t>
      </w:r>
      <w:r w:rsidRPr="00625FD5">
        <w:rPr>
          <w:b/>
          <w:i/>
          <w:kern w:val="2"/>
          <w:u w:val="single"/>
          <w:lang w:eastAsia="ko-KR"/>
        </w:rPr>
        <w:t xml:space="preserve">preambles for legacy NB-IoT. </w:t>
      </w:r>
    </w:p>
    <w:p w14:paraId="4E0B6768" w14:textId="77777777" w:rsidR="0098774C" w:rsidRPr="00625FD5" w:rsidRDefault="0098774C" w:rsidP="000E3816">
      <w:pPr>
        <w:spacing w:afterLines="50" w:line="276" w:lineRule="auto"/>
        <w:ind w:firstLineChars="193" w:firstLine="425"/>
        <w:rPr>
          <w:kern w:val="2"/>
          <w:lang w:val="en-US" w:eastAsia="ko-KR"/>
        </w:rPr>
      </w:pPr>
    </w:p>
    <w:p w14:paraId="31E7C74A" w14:textId="5C4EC2A5" w:rsidR="00B5232A" w:rsidRPr="00625FD5" w:rsidRDefault="00426FA9" w:rsidP="00625FD5">
      <w:pPr>
        <w:spacing w:afterLines="50" w:line="276" w:lineRule="auto"/>
        <w:rPr>
          <w:b/>
          <w:i/>
          <w:kern w:val="2"/>
          <w:u w:val="single"/>
          <w:lang w:eastAsia="ko-KR"/>
        </w:rPr>
      </w:pPr>
      <w:r w:rsidRPr="00625FD5">
        <w:rPr>
          <w:b/>
          <w:i/>
          <w:kern w:val="2"/>
          <w:u w:val="single"/>
          <w:lang w:eastAsia="ko-KR"/>
        </w:rPr>
        <w:t xml:space="preserve">Proposal 2: </w:t>
      </w:r>
      <w:r w:rsidR="00B5232A" w:rsidRPr="00625FD5">
        <w:rPr>
          <w:b/>
          <w:i/>
          <w:kern w:val="2"/>
          <w:u w:val="single"/>
          <w:lang w:eastAsia="ko-KR"/>
        </w:rPr>
        <w:t>The boundary in time of one repetition of the preamble</w:t>
      </w:r>
      <w:r w:rsidR="005D0327" w:rsidRPr="00625FD5">
        <w:rPr>
          <w:b/>
          <w:i/>
          <w:kern w:val="2"/>
          <w:u w:val="single"/>
          <w:lang w:eastAsia="ko-KR"/>
        </w:rPr>
        <w:t xml:space="preserve"> for NPRACH range enhancement </w:t>
      </w:r>
      <w:r w:rsidR="00B5232A" w:rsidRPr="00625FD5">
        <w:rPr>
          <w:b/>
          <w:i/>
          <w:kern w:val="2"/>
          <w:u w:val="single"/>
          <w:lang w:eastAsia="ko-KR"/>
        </w:rPr>
        <w:t>is aligned with the boundary in time of N=2^n</w:t>
      </w:r>
      <w:r w:rsidR="00AD7B8F" w:rsidRPr="00625FD5">
        <w:rPr>
          <w:b/>
          <w:i/>
          <w:kern w:val="2"/>
          <w:u w:val="single"/>
          <w:lang w:eastAsia="ko-KR"/>
        </w:rPr>
        <w:t xml:space="preserve"> (n is a positive integer)</w:t>
      </w:r>
      <w:r w:rsidR="00B5232A" w:rsidRPr="00625FD5">
        <w:rPr>
          <w:b/>
          <w:i/>
          <w:kern w:val="2"/>
          <w:u w:val="single"/>
          <w:lang w:eastAsia="ko-KR"/>
        </w:rPr>
        <w:t xml:space="preserve"> repetitions of the legacy preamble.</w:t>
      </w:r>
    </w:p>
    <w:p w14:paraId="6BB21951" w14:textId="7E5B022E" w:rsidR="00426FA9" w:rsidRPr="00625FD5" w:rsidRDefault="00426FA9" w:rsidP="00625FD5">
      <w:pPr>
        <w:pStyle w:val="ab"/>
        <w:numPr>
          <w:ilvl w:val="0"/>
          <w:numId w:val="19"/>
        </w:numPr>
        <w:spacing w:afterLines="50" w:line="276" w:lineRule="auto"/>
        <w:ind w:leftChars="0"/>
        <w:rPr>
          <w:b/>
          <w:i/>
          <w:kern w:val="2"/>
          <w:u w:val="single"/>
          <w:lang w:eastAsia="ko-KR"/>
        </w:rPr>
      </w:pPr>
      <w:r w:rsidRPr="00625FD5">
        <w:rPr>
          <w:b/>
          <w:i/>
          <w:kern w:val="2"/>
          <w:u w:val="single"/>
          <w:lang w:eastAsia="ko-KR"/>
        </w:rPr>
        <w:t xml:space="preserve">FFS </w:t>
      </w:r>
      <w:r w:rsidR="00AD7B8F" w:rsidRPr="00625FD5">
        <w:rPr>
          <w:b/>
          <w:i/>
          <w:kern w:val="2"/>
          <w:u w:val="single"/>
          <w:lang w:eastAsia="ko-KR"/>
        </w:rPr>
        <w:t>exact value of N</w:t>
      </w:r>
    </w:p>
    <w:p w14:paraId="2A21CA8F" w14:textId="77777777" w:rsidR="00426FA9" w:rsidRPr="00625FD5" w:rsidRDefault="00426FA9" w:rsidP="000E3816">
      <w:pPr>
        <w:spacing w:afterLines="50" w:line="276" w:lineRule="auto"/>
        <w:ind w:firstLineChars="193" w:firstLine="425"/>
        <w:rPr>
          <w:kern w:val="2"/>
          <w:lang w:val="en-US" w:eastAsia="ko-KR"/>
        </w:rPr>
      </w:pPr>
    </w:p>
    <w:p w14:paraId="688984E3" w14:textId="79B50370" w:rsidR="00D03514" w:rsidRDefault="00D03514" w:rsidP="00625FD5">
      <w:pPr>
        <w:spacing w:afterLines="50" w:line="276" w:lineRule="auto"/>
        <w:ind w:firstLineChars="193" w:firstLine="425"/>
        <w:rPr>
          <w:kern w:val="2"/>
          <w:lang w:val="en-US" w:eastAsia="ko-KR"/>
        </w:rPr>
      </w:pPr>
      <w:r w:rsidRPr="00625FD5">
        <w:rPr>
          <w:kern w:val="2"/>
          <w:lang w:val="en-US" w:eastAsia="ko-KR"/>
        </w:rPr>
        <w:lastRenderedPageBreak/>
        <w:t>Currently in legacy NB-IoT, NPRACH resources are divided into contention-based and co</w:t>
      </w:r>
      <w:r w:rsidR="009C69DC" w:rsidRPr="00625FD5">
        <w:rPr>
          <w:kern w:val="2"/>
          <w:lang w:val="en-US" w:eastAsia="ko-KR"/>
        </w:rPr>
        <w:t xml:space="preserve">ntention-free NPRACH resources. For coexistence of NPRACH resources of the </w:t>
      </w:r>
      <w:r w:rsidR="000A4C90">
        <w:rPr>
          <w:kern w:val="2"/>
          <w:lang w:val="en-US" w:eastAsia="ko-KR"/>
        </w:rPr>
        <w:t>enhanced preambles</w:t>
      </w:r>
      <w:r w:rsidR="009C69DC" w:rsidRPr="00625FD5">
        <w:rPr>
          <w:kern w:val="2"/>
          <w:lang w:val="en-US" w:eastAsia="ko-KR"/>
        </w:rPr>
        <w:t xml:space="preserve"> and the </w:t>
      </w:r>
      <w:r w:rsidR="000A4C90">
        <w:rPr>
          <w:kern w:val="2"/>
          <w:lang w:val="en-US" w:eastAsia="ko-KR"/>
        </w:rPr>
        <w:t xml:space="preserve">legacy </w:t>
      </w:r>
      <w:r w:rsidR="009C69DC" w:rsidRPr="00625FD5">
        <w:rPr>
          <w:kern w:val="2"/>
          <w:lang w:val="en-US" w:eastAsia="ko-KR"/>
        </w:rPr>
        <w:t xml:space="preserve">preambles in the legacy contention-based NPRACH time/frequency region, the frequency resources for NPRACH range enhancement can be configured in 3.75 kHz </w:t>
      </w:r>
      <w:r w:rsidR="0050451E" w:rsidRPr="00625FD5">
        <w:rPr>
          <w:kern w:val="2"/>
          <w:lang w:val="en-US" w:eastAsia="ko-KR"/>
        </w:rPr>
        <w:t>spacing</w:t>
      </w:r>
      <w:r w:rsidR="009C69DC" w:rsidRPr="00625FD5">
        <w:rPr>
          <w:kern w:val="2"/>
          <w:lang w:val="en-US" w:eastAsia="ko-KR"/>
        </w:rPr>
        <w:t xml:space="preserve"> with</w:t>
      </w:r>
      <w:r w:rsidR="0050451E" w:rsidRPr="00625FD5">
        <w:rPr>
          <w:kern w:val="2"/>
          <w:lang w:val="en-US" w:eastAsia="ko-KR"/>
        </w:rPr>
        <w:t xml:space="preserve"> a </w:t>
      </w:r>
      <w:r w:rsidR="009C69DC" w:rsidRPr="00625FD5">
        <w:rPr>
          <w:kern w:val="2"/>
          <w:lang w:val="en-US" w:eastAsia="ko-KR"/>
        </w:rPr>
        <w:t xml:space="preserve">1.25 kHz offset from the </w:t>
      </w:r>
      <w:r w:rsidR="0050451E" w:rsidRPr="00625FD5">
        <w:rPr>
          <w:kern w:val="2"/>
          <w:lang w:val="en-US" w:eastAsia="ko-KR"/>
        </w:rPr>
        <w:t xml:space="preserve">frequency locations of the legacy NPRACH resources in such a way to minimize the interference with the legacy NPRACH resources. Or, if the frequency resources for NPRACH range enhancement are configured in the </w:t>
      </w:r>
      <w:r w:rsidR="000A4C90">
        <w:rPr>
          <w:kern w:val="2"/>
          <w:lang w:val="en-US" w:eastAsia="ko-KR"/>
        </w:rPr>
        <w:t xml:space="preserve">legacy </w:t>
      </w:r>
      <w:r w:rsidR="0050451E" w:rsidRPr="00625FD5">
        <w:rPr>
          <w:kern w:val="2"/>
          <w:lang w:val="en-US" w:eastAsia="ko-KR"/>
        </w:rPr>
        <w:t xml:space="preserve">contention-free NPRACH time/frequency region, the frequency resources for NPRACH range enhancement can be configured in 1.25 kHz spacing to maximize the number of NPRACH resources for range enhancement. </w:t>
      </w:r>
    </w:p>
    <w:p w14:paraId="4089F4B2" w14:textId="77777777" w:rsidR="001D2EA2" w:rsidRPr="00625FD5" w:rsidRDefault="001D2EA2" w:rsidP="00625FD5">
      <w:pPr>
        <w:spacing w:afterLines="50" w:line="276" w:lineRule="auto"/>
        <w:ind w:firstLineChars="193" w:firstLine="425"/>
        <w:rPr>
          <w:kern w:val="2"/>
          <w:lang w:val="en-US" w:eastAsia="ko-KR"/>
        </w:rPr>
      </w:pPr>
    </w:p>
    <w:p w14:paraId="357479A6" w14:textId="14AAFF95" w:rsidR="0050451E" w:rsidRPr="00625FD5" w:rsidRDefault="0050451E" w:rsidP="0050451E">
      <w:pPr>
        <w:spacing w:afterLines="50" w:line="276" w:lineRule="auto"/>
        <w:rPr>
          <w:b/>
          <w:i/>
          <w:kern w:val="2"/>
          <w:u w:val="single"/>
          <w:lang w:eastAsia="ko-KR"/>
        </w:rPr>
      </w:pPr>
      <w:r w:rsidRPr="00625FD5">
        <w:rPr>
          <w:b/>
          <w:i/>
          <w:kern w:val="2"/>
          <w:u w:val="single"/>
          <w:lang w:eastAsia="ko-KR"/>
        </w:rPr>
        <w:t xml:space="preserve">Proposal 3: Support coexistence of NPRACH resources of the preambles for range enhancement and the preambles for legacy NB-IoT in the legacy contention-based and the contention-free NPRACH time/frequency regions. </w:t>
      </w:r>
    </w:p>
    <w:p w14:paraId="4ACC2000" w14:textId="73159D67" w:rsidR="0050451E" w:rsidRPr="00625FD5" w:rsidRDefault="0050451E" w:rsidP="00625FD5">
      <w:pPr>
        <w:pStyle w:val="ab"/>
        <w:numPr>
          <w:ilvl w:val="0"/>
          <w:numId w:val="19"/>
        </w:numPr>
        <w:spacing w:afterLines="50" w:line="276" w:lineRule="auto"/>
        <w:ind w:leftChars="0"/>
        <w:rPr>
          <w:b/>
          <w:i/>
          <w:kern w:val="2"/>
          <w:u w:val="single"/>
          <w:lang w:eastAsia="ko-KR"/>
        </w:rPr>
      </w:pPr>
      <w:r w:rsidRPr="00625FD5">
        <w:rPr>
          <w:b/>
          <w:i/>
          <w:kern w:val="2"/>
          <w:u w:val="single"/>
          <w:lang w:eastAsia="ko-KR"/>
        </w:rPr>
        <w:t xml:space="preserve">When the frequency resources for NPRACH range enhancement are configured in the </w:t>
      </w:r>
      <w:r w:rsidR="00D53690" w:rsidRPr="00625FD5">
        <w:rPr>
          <w:b/>
          <w:i/>
          <w:kern w:val="2"/>
          <w:u w:val="single"/>
          <w:lang w:eastAsia="ko-KR"/>
        </w:rPr>
        <w:t xml:space="preserve">legacy </w:t>
      </w:r>
      <w:r w:rsidRPr="00625FD5">
        <w:rPr>
          <w:b/>
          <w:i/>
          <w:kern w:val="2"/>
          <w:u w:val="single"/>
          <w:lang w:eastAsia="ko-KR"/>
        </w:rPr>
        <w:t>contention-based NPRACH</w:t>
      </w:r>
      <w:r w:rsidR="00D53690" w:rsidRPr="00625FD5">
        <w:rPr>
          <w:b/>
          <w:i/>
          <w:kern w:val="2"/>
          <w:u w:val="single"/>
          <w:lang w:eastAsia="ko-KR"/>
        </w:rPr>
        <w:t xml:space="preserve"> time/frequency region, the frequency resources for NPRACH range enhancement are</w:t>
      </w:r>
      <w:r w:rsidRPr="00625FD5">
        <w:rPr>
          <w:b/>
          <w:i/>
          <w:kern w:val="2"/>
          <w:u w:val="single"/>
          <w:lang w:eastAsia="ko-KR"/>
        </w:rPr>
        <w:t xml:space="preserve"> </w:t>
      </w:r>
      <w:r w:rsidR="00D53690" w:rsidRPr="00625FD5">
        <w:rPr>
          <w:b/>
          <w:i/>
          <w:kern w:val="2"/>
          <w:u w:val="single"/>
          <w:lang w:eastAsia="ko-KR"/>
        </w:rPr>
        <w:t xml:space="preserve">in </w:t>
      </w:r>
      <w:r w:rsidRPr="00625FD5">
        <w:rPr>
          <w:b/>
          <w:i/>
          <w:kern w:val="2"/>
          <w:u w:val="single"/>
          <w:lang w:eastAsia="ko-KR"/>
        </w:rPr>
        <w:t>3.75 kHz spacing with a 1.25 kHz offset from the frequency locations</w:t>
      </w:r>
      <w:r w:rsidR="00D53690" w:rsidRPr="00625FD5">
        <w:rPr>
          <w:b/>
          <w:i/>
          <w:kern w:val="2"/>
          <w:u w:val="single"/>
          <w:lang w:eastAsia="ko-KR"/>
        </w:rPr>
        <w:t xml:space="preserve"> of the legacy NPRACH resources.</w:t>
      </w:r>
    </w:p>
    <w:p w14:paraId="1F445FE5" w14:textId="7532CE09" w:rsidR="00D53690" w:rsidRPr="00625FD5" w:rsidRDefault="00D53690" w:rsidP="00625FD5">
      <w:pPr>
        <w:pStyle w:val="ab"/>
        <w:numPr>
          <w:ilvl w:val="0"/>
          <w:numId w:val="19"/>
        </w:numPr>
        <w:spacing w:afterLines="50" w:line="276" w:lineRule="auto"/>
        <w:ind w:leftChars="0"/>
        <w:rPr>
          <w:b/>
          <w:i/>
          <w:kern w:val="2"/>
          <w:u w:val="single"/>
          <w:lang w:eastAsia="ko-KR"/>
        </w:rPr>
      </w:pPr>
      <w:r w:rsidRPr="00625FD5">
        <w:rPr>
          <w:b/>
          <w:i/>
          <w:kern w:val="2"/>
          <w:u w:val="single"/>
          <w:lang w:eastAsia="ko-KR"/>
        </w:rPr>
        <w:t>When the frequency resources for NPRACH range enhancement are configured in the legacy contention-free NPRACH time/frequency region, the frequency resources for NPRACH range enhancement are in 1.25 kHz.</w:t>
      </w:r>
    </w:p>
    <w:p w14:paraId="178CD8EF" w14:textId="77777777" w:rsidR="0050451E" w:rsidRPr="00625FD5" w:rsidRDefault="0050451E" w:rsidP="00625FD5">
      <w:pPr>
        <w:spacing w:afterLines="50" w:line="276" w:lineRule="auto"/>
        <w:ind w:firstLineChars="193" w:firstLine="425"/>
        <w:rPr>
          <w:kern w:val="2"/>
          <w:lang w:val="en-US" w:eastAsia="ko-KR"/>
        </w:rPr>
      </w:pPr>
    </w:p>
    <w:p w14:paraId="72DF5DEE" w14:textId="7AE58B1B" w:rsidR="00CD023A" w:rsidRPr="00625FD5" w:rsidRDefault="005D0327" w:rsidP="00625FD5">
      <w:pPr>
        <w:spacing w:afterLines="50" w:line="276" w:lineRule="auto"/>
        <w:ind w:firstLineChars="193" w:firstLine="425"/>
        <w:rPr>
          <w:b/>
          <w:i/>
          <w:kern w:val="2"/>
          <w:u w:val="single"/>
          <w:lang w:eastAsia="ko-KR"/>
        </w:rPr>
      </w:pPr>
      <w:r w:rsidRPr="00625FD5">
        <w:rPr>
          <w:kern w:val="2"/>
          <w:lang w:val="en-US" w:eastAsia="ko-KR"/>
        </w:rPr>
        <w:t xml:space="preserve">Considering the objectives of the NPRACH range enhancement, the </w:t>
      </w:r>
      <w:r w:rsidR="0012196D" w:rsidRPr="00625FD5">
        <w:rPr>
          <w:kern w:val="2"/>
          <w:lang w:val="en-US" w:eastAsia="ko-KR"/>
        </w:rPr>
        <w:t>MCL (Maximum Coupling Loss)</w:t>
      </w:r>
      <w:r w:rsidRPr="00625FD5">
        <w:rPr>
          <w:kern w:val="2"/>
          <w:lang w:val="en-US" w:eastAsia="ko-KR"/>
        </w:rPr>
        <w:t xml:space="preserve"> </w:t>
      </w:r>
      <w:r w:rsidR="0012196D" w:rsidRPr="00625FD5">
        <w:rPr>
          <w:kern w:val="2"/>
          <w:lang w:val="en-US" w:eastAsia="ko-KR"/>
        </w:rPr>
        <w:t>of</w:t>
      </w:r>
      <w:r w:rsidRPr="00625FD5">
        <w:rPr>
          <w:kern w:val="2"/>
          <w:lang w:val="en-US" w:eastAsia="ko-KR"/>
        </w:rPr>
        <w:t xml:space="preserve"> the preamble for NPRACH range enhancement should be at least at the same level as the legacy preamble. </w:t>
      </w:r>
      <w:r w:rsidR="00DE27B6" w:rsidRPr="00625FD5">
        <w:rPr>
          <w:kern w:val="2"/>
          <w:lang w:val="en-US" w:eastAsia="ko-KR"/>
        </w:rPr>
        <w:t>Because t</w:t>
      </w:r>
      <w:r w:rsidRPr="00625FD5">
        <w:rPr>
          <w:kern w:val="2"/>
          <w:lang w:val="en-US" w:eastAsia="ko-KR"/>
        </w:rPr>
        <w:t xml:space="preserve">he </w:t>
      </w:r>
      <w:r w:rsidR="0012196D" w:rsidRPr="00625FD5">
        <w:rPr>
          <w:kern w:val="2"/>
          <w:lang w:val="en-US" w:eastAsia="ko-KR"/>
        </w:rPr>
        <w:t>MCL</w:t>
      </w:r>
      <w:r w:rsidRPr="00625FD5">
        <w:rPr>
          <w:kern w:val="2"/>
          <w:lang w:val="en-US" w:eastAsia="ko-KR"/>
        </w:rPr>
        <w:t xml:space="preserve"> of the preamble for NPRACH range enhancement depends on the CP overhead a</w:t>
      </w:r>
      <w:r w:rsidR="00DE27B6" w:rsidRPr="00625FD5">
        <w:rPr>
          <w:kern w:val="2"/>
          <w:lang w:val="en-US" w:eastAsia="ko-KR"/>
        </w:rPr>
        <w:t>nd the number of repetitions</w:t>
      </w:r>
      <w:r w:rsidRPr="00625FD5">
        <w:rPr>
          <w:kern w:val="2"/>
          <w:lang w:val="en-US" w:eastAsia="ko-KR"/>
        </w:rPr>
        <w:t>, if</w:t>
      </w:r>
      <w:r w:rsidR="0012196D" w:rsidRPr="00625FD5">
        <w:rPr>
          <w:kern w:val="2"/>
          <w:lang w:val="en-US" w:eastAsia="ko-KR"/>
        </w:rPr>
        <w:t xml:space="preserve"> there is an increase </w:t>
      </w:r>
      <w:r w:rsidRPr="00625FD5">
        <w:rPr>
          <w:kern w:val="2"/>
          <w:lang w:val="en-US" w:eastAsia="ko-KR"/>
        </w:rPr>
        <w:t xml:space="preserve">in CP overhead in the new preamble structure for NPRACH range enhancement, e.g., for NPRACH resource sharing with the legacy preambles, </w:t>
      </w:r>
      <w:r w:rsidR="00DE27B6" w:rsidRPr="00625FD5">
        <w:rPr>
          <w:kern w:val="2"/>
          <w:lang w:val="en-US" w:eastAsia="ko-KR"/>
        </w:rPr>
        <w:t xml:space="preserve">mechanisms to offset the </w:t>
      </w:r>
      <w:r w:rsidR="0012196D" w:rsidRPr="00625FD5">
        <w:rPr>
          <w:kern w:val="2"/>
          <w:lang w:val="en-US" w:eastAsia="ko-KR"/>
        </w:rPr>
        <w:t xml:space="preserve">MCL </w:t>
      </w:r>
      <w:r w:rsidR="00DE27B6" w:rsidRPr="00625FD5">
        <w:rPr>
          <w:kern w:val="2"/>
          <w:lang w:val="en-US" w:eastAsia="ko-KR"/>
        </w:rPr>
        <w:t>loss</w:t>
      </w:r>
      <w:r w:rsidR="0012196D" w:rsidRPr="00625FD5">
        <w:rPr>
          <w:kern w:val="2"/>
          <w:lang w:val="en-US" w:eastAsia="ko-KR"/>
        </w:rPr>
        <w:t xml:space="preserve"> </w:t>
      </w:r>
      <w:r w:rsidR="00DE27B6" w:rsidRPr="00625FD5">
        <w:rPr>
          <w:kern w:val="2"/>
          <w:lang w:val="en-US" w:eastAsia="ko-KR"/>
        </w:rPr>
        <w:t xml:space="preserve">should be considered. </w:t>
      </w:r>
      <w:r w:rsidR="0012196D" w:rsidRPr="00625FD5">
        <w:rPr>
          <w:kern w:val="2"/>
          <w:lang w:val="en-US" w:eastAsia="ko-KR"/>
        </w:rPr>
        <w:t>One example would be to s</w:t>
      </w:r>
      <w:r w:rsidR="00DE27B6" w:rsidRPr="00625FD5">
        <w:rPr>
          <w:kern w:val="2"/>
          <w:lang w:val="en-US" w:eastAsia="ko-KR"/>
        </w:rPr>
        <w:t xml:space="preserve">imply </w:t>
      </w:r>
      <w:r w:rsidR="0012196D" w:rsidRPr="00625FD5">
        <w:rPr>
          <w:kern w:val="2"/>
          <w:lang w:val="en-US" w:eastAsia="ko-KR"/>
        </w:rPr>
        <w:t>scale</w:t>
      </w:r>
      <w:r w:rsidR="00DE27B6" w:rsidRPr="00625FD5">
        <w:rPr>
          <w:kern w:val="2"/>
          <w:lang w:val="en-US" w:eastAsia="ko-KR"/>
        </w:rPr>
        <w:t xml:space="preserve"> th</w:t>
      </w:r>
      <w:r w:rsidR="0012196D" w:rsidRPr="00625FD5">
        <w:rPr>
          <w:kern w:val="2"/>
          <w:lang w:val="en-US" w:eastAsia="ko-KR"/>
        </w:rPr>
        <w:t xml:space="preserve">e number of </w:t>
      </w:r>
      <w:r w:rsidR="00DE27B6" w:rsidRPr="00625FD5">
        <w:rPr>
          <w:kern w:val="2"/>
          <w:lang w:val="en-US" w:eastAsia="ko-KR"/>
        </w:rPr>
        <w:t>repetition</w:t>
      </w:r>
      <w:r w:rsidR="0012196D" w:rsidRPr="00625FD5">
        <w:rPr>
          <w:kern w:val="2"/>
          <w:lang w:val="en-US" w:eastAsia="ko-KR"/>
        </w:rPr>
        <w:t>s</w:t>
      </w:r>
      <w:r w:rsidR="00DE27B6" w:rsidRPr="00625FD5">
        <w:rPr>
          <w:kern w:val="2"/>
          <w:lang w:val="en-US" w:eastAsia="ko-KR"/>
        </w:rPr>
        <w:t xml:space="preserve"> </w:t>
      </w:r>
      <w:r w:rsidR="0012196D" w:rsidRPr="00625FD5">
        <w:rPr>
          <w:kern w:val="2"/>
          <w:lang w:val="en-US" w:eastAsia="ko-KR"/>
        </w:rPr>
        <w:t>to maintain the MCL performance</w:t>
      </w:r>
      <w:r w:rsidR="00DE27B6" w:rsidRPr="00625FD5">
        <w:rPr>
          <w:kern w:val="2"/>
          <w:lang w:val="en-US" w:eastAsia="ko-KR"/>
        </w:rPr>
        <w:t>.</w:t>
      </w:r>
    </w:p>
    <w:p w14:paraId="14B34BCB" w14:textId="38F11D26" w:rsidR="00C44D0D" w:rsidRPr="00625FD5" w:rsidRDefault="00C44D0D" w:rsidP="000F2E12">
      <w:pPr>
        <w:spacing w:afterLines="50" w:line="276" w:lineRule="auto"/>
        <w:rPr>
          <w:kern w:val="2"/>
          <w:lang w:val="en-US" w:eastAsia="ko-KR"/>
        </w:rPr>
      </w:pPr>
    </w:p>
    <w:p w14:paraId="65B1883E" w14:textId="229DA6BD" w:rsidR="00A84756" w:rsidRPr="00625FD5" w:rsidRDefault="00792440" w:rsidP="0078419B">
      <w:pPr>
        <w:pStyle w:val="1"/>
        <w:tabs>
          <w:tab w:val="clear" w:pos="3693"/>
        </w:tabs>
        <w:spacing w:before="120" w:line="276" w:lineRule="auto"/>
        <w:ind w:left="567" w:hanging="567"/>
        <w:rPr>
          <w:sz w:val="36"/>
        </w:rPr>
      </w:pPr>
      <w:r w:rsidRPr="00625FD5">
        <w:rPr>
          <w:sz w:val="36"/>
          <w:lang w:eastAsia="ko-KR"/>
        </w:rPr>
        <w:t xml:space="preserve">NPRACH </w:t>
      </w:r>
      <w:r w:rsidR="005835BD" w:rsidRPr="00625FD5">
        <w:rPr>
          <w:sz w:val="36"/>
          <w:lang w:eastAsia="ko-KR"/>
        </w:rPr>
        <w:t>frequency hopping</w:t>
      </w:r>
    </w:p>
    <w:p w14:paraId="1FC4DF9B" w14:textId="50E1B059" w:rsidR="00CD582F" w:rsidRPr="00625FD5" w:rsidRDefault="00E2513F">
      <w:pPr>
        <w:spacing w:afterLines="50" w:line="276" w:lineRule="auto"/>
        <w:ind w:firstLineChars="193" w:firstLine="425"/>
        <w:rPr>
          <w:kern w:val="2"/>
          <w:lang w:val="en-US" w:eastAsia="ko-KR"/>
        </w:rPr>
      </w:pPr>
      <w:r w:rsidRPr="00625FD5">
        <w:rPr>
          <w:kern w:val="2"/>
          <w:lang w:val="en-US" w:eastAsia="ko-KR"/>
        </w:rPr>
        <w:t xml:space="preserve">In this section, we discuss </w:t>
      </w:r>
      <w:r w:rsidR="00961FEE" w:rsidRPr="00625FD5">
        <w:rPr>
          <w:kern w:val="2"/>
          <w:lang w:val="en-US" w:eastAsia="ko-KR"/>
        </w:rPr>
        <w:t>a new</w:t>
      </w:r>
      <w:r w:rsidRPr="00625FD5">
        <w:rPr>
          <w:kern w:val="2"/>
          <w:lang w:val="en-US" w:eastAsia="ko-KR"/>
        </w:rPr>
        <w:t xml:space="preserve"> </w:t>
      </w:r>
      <w:r w:rsidR="00961FEE" w:rsidRPr="00625FD5">
        <w:rPr>
          <w:kern w:val="2"/>
          <w:lang w:val="en-US" w:eastAsia="ko-KR"/>
        </w:rPr>
        <w:t>d</w:t>
      </w:r>
      <w:r w:rsidR="00063918" w:rsidRPr="00625FD5">
        <w:rPr>
          <w:kern w:val="2"/>
          <w:lang w:val="en-US" w:eastAsia="ko-KR"/>
        </w:rPr>
        <w:t>esign consideration of the</w:t>
      </w:r>
      <w:r w:rsidR="00063918" w:rsidRPr="00625FD5">
        <w:rPr>
          <w:rFonts w:hint="eastAsia"/>
          <w:kern w:val="2"/>
          <w:lang w:val="en-US" w:eastAsia="ko-KR"/>
        </w:rPr>
        <w:t xml:space="preserve"> </w:t>
      </w:r>
      <w:r w:rsidRPr="00625FD5">
        <w:rPr>
          <w:kern w:val="2"/>
          <w:lang w:val="en-US" w:eastAsia="ko-KR"/>
        </w:rPr>
        <w:t>frequency hopping</w:t>
      </w:r>
      <w:r w:rsidR="00063918" w:rsidRPr="00625FD5">
        <w:rPr>
          <w:kern w:val="2"/>
          <w:lang w:val="en-US" w:eastAsia="ko-KR"/>
        </w:rPr>
        <w:t xml:space="preserve"> pattern with the</w:t>
      </w:r>
      <w:r w:rsidR="00961FEE" w:rsidRPr="00625FD5">
        <w:rPr>
          <w:kern w:val="2"/>
          <w:lang w:val="en-US" w:eastAsia="ko-KR"/>
        </w:rPr>
        <w:t xml:space="preserve"> adoption of 1.25 kHz subcarrier spacing for the enhanced preamble</w:t>
      </w:r>
      <w:r w:rsidR="001D1B5D" w:rsidRPr="00625FD5">
        <w:rPr>
          <w:kern w:val="2"/>
          <w:lang w:val="en-US" w:eastAsia="ko-KR"/>
        </w:rPr>
        <w:t xml:space="preserve">. </w:t>
      </w:r>
    </w:p>
    <w:p w14:paraId="4BE0B26F" w14:textId="5AFEC6D8" w:rsidR="007250F0" w:rsidRDefault="007250F0" w:rsidP="00625FD5">
      <w:pPr>
        <w:spacing w:afterLines="50" w:line="276" w:lineRule="auto"/>
        <w:ind w:firstLineChars="193" w:firstLine="425"/>
        <w:rPr>
          <w:kern w:val="2"/>
          <w:lang w:val="en-US" w:eastAsia="ko-KR"/>
        </w:rPr>
      </w:pPr>
      <w:r w:rsidRPr="00625FD5">
        <w:t xml:space="preserve">In legacy NB-IoT, the minimum frequency hopping distance is 3.75 kHz and the maximum frequency hopping distance is 3.75 * 6 kHz. With the enhanced preamble, the minimum frequency hopping distance has been reduced to 1.25 kHz and therefore we will lose the estimation accuracy at the cost of estimation range expansion. </w:t>
      </w:r>
      <w:r w:rsidR="005572F2" w:rsidRPr="00625FD5">
        <w:t xml:space="preserve">Given the situation, with the same distance in absolute frequency, i.e., 3.75 * 6 kHz, </w:t>
      </w:r>
      <w:r w:rsidR="005572F2" w:rsidRPr="00625FD5">
        <w:rPr>
          <w:kern w:val="2"/>
          <w:lang w:val="en-US" w:eastAsia="ko-KR"/>
        </w:rPr>
        <w:t xml:space="preserve">the transition from the coarse timing estimation with 1.25 kHz hop distance to the fine timing estimation with 3.75 * 6 kHz hop distance may not succeed at the same level of robustness as the legacy preamble. </w:t>
      </w:r>
      <w:r w:rsidR="00AC15AE" w:rsidRPr="00625FD5">
        <w:rPr>
          <w:kern w:val="2"/>
          <w:lang w:val="en-US" w:eastAsia="ko-KR"/>
        </w:rPr>
        <w:t>It happens when</w:t>
      </w:r>
      <w:r w:rsidR="008806F9" w:rsidRPr="00625FD5">
        <w:rPr>
          <w:kern w:val="2"/>
          <w:lang w:val="en-US" w:eastAsia="ko-KR"/>
        </w:rPr>
        <w:t xml:space="preserve"> the coarse timing estimate is out of the pull-in range of the fine timing estimator</w:t>
      </w:r>
      <w:r w:rsidR="00AC15AE" w:rsidRPr="00625FD5">
        <w:rPr>
          <w:kern w:val="2"/>
          <w:lang w:val="en-US" w:eastAsia="ko-KR"/>
        </w:rPr>
        <w:t xml:space="preserve"> due to the increased variance caused by the decreased minimum hop distance. </w:t>
      </w:r>
      <w:r w:rsidR="005572F2" w:rsidRPr="00625FD5">
        <w:rPr>
          <w:kern w:val="2"/>
          <w:lang w:val="en-US" w:eastAsia="ko-KR"/>
        </w:rPr>
        <w:t>A</w:t>
      </w:r>
      <w:r w:rsidR="00DC10C5" w:rsidRPr="00625FD5">
        <w:rPr>
          <w:kern w:val="2"/>
          <w:lang w:val="en-US" w:eastAsia="ko-KR"/>
        </w:rPr>
        <w:t xml:space="preserve">n introduction of an intermediate hopping distance </w:t>
      </w:r>
      <w:r w:rsidR="008806F9" w:rsidRPr="00625FD5">
        <w:rPr>
          <w:kern w:val="2"/>
          <w:lang w:val="en-US" w:eastAsia="ko-KR"/>
        </w:rPr>
        <w:t xml:space="preserve">between the minimum and the maximum </w:t>
      </w:r>
      <w:r w:rsidR="00323580">
        <w:rPr>
          <w:kern w:val="2"/>
          <w:lang w:val="en-US" w:eastAsia="ko-KR"/>
        </w:rPr>
        <w:t xml:space="preserve">can be considered to guarantee the same level of timing estimation performance as the legacy preamble. The minimum and maximum hopping distance can be generated </w:t>
      </w:r>
      <w:r w:rsidR="00EC5C11">
        <w:rPr>
          <w:kern w:val="2"/>
          <w:lang w:val="en-US" w:eastAsia="ko-KR"/>
        </w:rPr>
        <w:t xml:space="preserve">between symbol groups </w:t>
      </w:r>
      <w:r w:rsidR="00323580">
        <w:rPr>
          <w:kern w:val="2"/>
          <w:lang w:val="en-US" w:eastAsia="ko-KR"/>
        </w:rPr>
        <w:t>within a preamble</w:t>
      </w:r>
      <w:r w:rsidR="00EC5C11">
        <w:rPr>
          <w:kern w:val="2"/>
          <w:lang w:val="en-US" w:eastAsia="ko-KR"/>
        </w:rPr>
        <w:t xml:space="preserve">. </w:t>
      </w:r>
      <w:r w:rsidR="00F81D1E">
        <w:rPr>
          <w:kern w:val="2"/>
          <w:lang w:val="en-US" w:eastAsia="ko-KR"/>
        </w:rPr>
        <w:t xml:space="preserve">And without </w:t>
      </w:r>
      <w:r w:rsidR="00EC5C11">
        <w:rPr>
          <w:kern w:val="2"/>
          <w:lang w:val="en-US" w:eastAsia="ko-KR"/>
        </w:rPr>
        <w:t xml:space="preserve">changing the </w:t>
      </w:r>
      <w:r w:rsidR="00F81D1E">
        <w:rPr>
          <w:kern w:val="2"/>
          <w:lang w:val="en-US" w:eastAsia="ko-KR"/>
        </w:rPr>
        <w:t xml:space="preserve">basic </w:t>
      </w:r>
      <w:r w:rsidR="00EC5C11">
        <w:rPr>
          <w:kern w:val="2"/>
          <w:lang w:val="en-US" w:eastAsia="ko-KR"/>
        </w:rPr>
        <w:t>preamble structure itself, t</w:t>
      </w:r>
      <w:r w:rsidR="00323580">
        <w:rPr>
          <w:kern w:val="2"/>
          <w:lang w:val="en-US" w:eastAsia="ko-KR"/>
        </w:rPr>
        <w:t xml:space="preserve">he intermediate </w:t>
      </w:r>
      <w:r w:rsidR="00323580">
        <w:rPr>
          <w:kern w:val="2"/>
          <w:lang w:val="en-US" w:eastAsia="ko-KR"/>
        </w:rPr>
        <w:lastRenderedPageBreak/>
        <w:t xml:space="preserve">hopping distance </w:t>
      </w:r>
      <w:r w:rsidR="007B0866">
        <w:rPr>
          <w:kern w:val="2"/>
          <w:lang w:val="en-US" w:eastAsia="ko-KR"/>
        </w:rPr>
        <w:t xml:space="preserve">(between the minimum and maximum hopping distance) </w:t>
      </w:r>
      <w:r w:rsidR="00323580">
        <w:rPr>
          <w:kern w:val="2"/>
          <w:lang w:val="en-US" w:eastAsia="ko-KR"/>
        </w:rPr>
        <w:t xml:space="preserve">can be </w:t>
      </w:r>
      <w:r w:rsidR="00F81D1E">
        <w:rPr>
          <w:kern w:val="2"/>
          <w:lang w:val="en-US" w:eastAsia="ko-KR"/>
        </w:rPr>
        <w:t xml:space="preserve">provided </w:t>
      </w:r>
      <w:r w:rsidR="00EC5C11">
        <w:rPr>
          <w:kern w:val="2"/>
          <w:lang w:val="en-US" w:eastAsia="ko-KR"/>
        </w:rPr>
        <w:t xml:space="preserve">between the </w:t>
      </w:r>
      <w:r w:rsidR="00F81D1E">
        <w:rPr>
          <w:kern w:val="2"/>
          <w:lang w:val="en-US" w:eastAsia="ko-KR"/>
        </w:rPr>
        <w:t xml:space="preserve">adjacent </w:t>
      </w:r>
      <w:r w:rsidR="00EC5C11">
        <w:rPr>
          <w:kern w:val="2"/>
          <w:lang w:val="en-US" w:eastAsia="ko-KR"/>
        </w:rPr>
        <w:t xml:space="preserve">two </w:t>
      </w:r>
      <w:r w:rsidR="00F81D1E">
        <w:rPr>
          <w:kern w:val="2"/>
          <w:lang w:val="en-US" w:eastAsia="ko-KR"/>
        </w:rPr>
        <w:t xml:space="preserve">or paired </w:t>
      </w:r>
      <w:r w:rsidR="00EC5C11">
        <w:rPr>
          <w:kern w:val="2"/>
          <w:lang w:val="en-US" w:eastAsia="ko-KR"/>
        </w:rPr>
        <w:t xml:space="preserve">preambles. </w:t>
      </w:r>
      <w:r w:rsidR="00F81D1E">
        <w:rPr>
          <w:kern w:val="2"/>
          <w:lang w:val="en-US" w:eastAsia="ko-KR"/>
        </w:rPr>
        <w:t xml:space="preserve">If the random frequency hopping between preambles is still needed, then the random frequency hopping can be generated </w:t>
      </w:r>
      <w:r w:rsidR="007B0866">
        <w:rPr>
          <w:kern w:val="2"/>
          <w:lang w:val="en-US" w:eastAsia="ko-KR"/>
        </w:rPr>
        <w:t xml:space="preserve">between the paired </w:t>
      </w:r>
      <w:r w:rsidR="00F81D1E">
        <w:rPr>
          <w:kern w:val="2"/>
          <w:lang w:val="en-US" w:eastAsia="ko-KR"/>
        </w:rPr>
        <w:t>preamble</w:t>
      </w:r>
      <w:r w:rsidR="007B0866">
        <w:rPr>
          <w:kern w:val="2"/>
          <w:lang w:val="en-US" w:eastAsia="ko-KR"/>
        </w:rPr>
        <w:t>s</w:t>
      </w:r>
      <w:r w:rsidR="00F81D1E">
        <w:rPr>
          <w:kern w:val="2"/>
          <w:lang w:val="en-US" w:eastAsia="ko-KR"/>
        </w:rPr>
        <w:t>.</w:t>
      </w:r>
    </w:p>
    <w:p w14:paraId="45DA2C9F" w14:textId="77777777" w:rsidR="00F81D1E" w:rsidRPr="00625FD5" w:rsidRDefault="00F81D1E" w:rsidP="00625FD5">
      <w:pPr>
        <w:spacing w:afterLines="50" w:line="276" w:lineRule="auto"/>
        <w:ind w:firstLineChars="193" w:firstLine="425"/>
        <w:rPr>
          <w:kern w:val="2"/>
          <w:lang w:val="en-US" w:eastAsia="ko-KR"/>
        </w:rPr>
      </w:pPr>
    </w:p>
    <w:p w14:paraId="67374912" w14:textId="62605943" w:rsidR="00BF23DE" w:rsidRDefault="00BF23DE" w:rsidP="00BF23DE">
      <w:pPr>
        <w:spacing w:afterLines="50" w:line="276" w:lineRule="auto"/>
        <w:rPr>
          <w:b/>
          <w:i/>
          <w:kern w:val="2"/>
          <w:u w:val="single"/>
          <w:lang w:eastAsia="ko-KR"/>
        </w:rPr>
      </w:pPr>
      <w:r w:rsidRPr="00625FD5">
        <w:rPr>
          <w:b/>
          <w:i/>
          <w:kern w:val="2"/>
          <w:u w:val="single"/>
          <w:lang w:eastAsia="ko-KR"/>
        </w:rPr>
        <w:t xml:space="preserve">Proposal </w:t>
      </w:r>
      <w:r w:rsidR="008806F9" w:rsidRPr="00625FD5">
        <w:rPr>
          <w:b/>
          <w:i/>
          <w:kern w:val="2"/>
          <w:u w:val="single"/>
          <w:lang w:eastAsia="ko-KR"/>
        </w:rPr>
        <w:t>4</w:t>
      </w:r>
      <w:r w:rsidRPr="00625FD5">
        <w:rPr>
          <w:b/>
          <w:i/>
          <w:kern w:val="2"/>
          <w:u w:val="single"/>
          <w:lang w:eastAsia="ko-KR"/>
        </w:rPr>
        <w:t xml:space="preserve">: </w:t>
      </w:r>
      <w:r w:rsidR="008806F9" w:rsidRPr="00625FD5">
        <w:rPr>
          <w:b/>
          <w:i/>
          <w:kern w:val="2"/>
          <w:u w:val="single"/>
          <w:lang w:eastAsia="ko-KR"/>
        </w:rPr>
        <w:t xml:space="preserve">Support </w:t>
      </w:r>
      <w:r w:rsidR="00D93137" w:rsidRPr="00625FD5">
        <w:rPr>
          <w:b/>
          <w:i/>
          <w:kern w:val="2"/>
          <w:u w:val="single"/>
          <w:lang w:eastAsia="ko-KR"/>
        </w:rPr>
        <w:t xml:space="preserve">intermediate (between the minimum and maximum) hop distance </w:t>
      </w:r>
      <w:r w:rsidR="00473ED9">
        <w:rPr>
          <w:b/>
          <w:i/>
          <w:kern w:val="2"/>
          <w:u w:val="single"/>
          <w:lang w:eastAsia="ko-KR"/>
        </w:rPr>
        <w:t xml:space="preserve">between the two adjacent preambles for </w:t>
      </w:r>
      <w:r w:rsidR="008806F9" w:rsidRPr="00625FD5">
        <w:rPr>
          <w:b/>
          <w:i/>
          <w:kern w:val="2"/>
          <w:u w:val="single"/>
          <w:lang w:eastAsia="ko-KR"/>
        </w:rPr>
        <w:t xml:space="preserve">NPRACH enhancement to guarantee </w:t>
      </w:r>
      <w:r w:rsidR="00C72FBF" w:rsidRPr="00625FD5">
        <w:rPr>
          <w:b/>
          <w:i/>
          <w:kern w:val="2"/>
          <w:u w:val="single"/>
          <w:lang w:eastAsia="ko-KR"/>
        </w:rPr>
        <w:t>the same level of timing</w:t>
      </w:r>
      <w:r w:rsidR="00D93137" w:rsidRPr="00625FD5">
        <w:rPr>
          <w:b/>
          <w:i/>
          <w:kern w:val="2"/>
          <w:u w:val="single"/>
          <w:lang w:eastAsia="ko-KR"/>
        </w:rPr>
        <w:t xml:space="preserve"> estimation performance as the legacy preamble</w:t>
      </w:r>
      <w:r w:rsidRPr="00625FD5">
        <w:rPr>
          <w:b/>
          <w:i/>
          <w:kern w:val="2"/>
          <w:u w:val="single"/>
          <w:lang w:eastAsia="ko-KR"/>
        </w:rPr>
        <w:t>.</w:t>
      </w:r>
    </w:p>
    <w:p w14:paraId="1B4C7052" w14:textId="764E92C1" w:rsidR="007026D1" w:rsidRDefault="007026D1" w:rsidP="007F18D8">
      <w:pPr>
        <w:pStyle w:val="ab"/>
        <w:numPr>
          <w:ilvl w:val="0"/>
          <w:numId w:val="19"/>
        </w:numPr>
        <w:spacing w:afterLines="50" w:line="276" w:lineRule="auto"/>
        <w:ind w:leftChars="0"/>
        <w:rPr>
          <w:b/>
          <w:i/>
          <w:kern w:val="2"/>
          <w:u w:val="single"/>
          <w:lang w:eastAsia="ko-KR"/>
        </w:rPr>
      </w:pPr>
      <w:r>
        <w:rPr>
          <w:b/>
          <w:i/>
          <w:kern w:val="2"/>
          <w:u w:val="single"/>
          <w:lang w:eastAsia="ko-KR"/>
        </w:rPr>
        <w:t>Minimum hop distance is 1.25 kHz</w:t>
      </w:r>
    </w:p>
    <w:p w14:paraId="03BFF60A" w14:textId="57E295F8" w:rsidR="007026D1" w:rsidRDefault="007026D1" w:rsidP="007F18D8">
      <w:pPr>
        <w:pStyle w:val="ab"/>
        <w:numPr>
          <w:ilvl w:val="0"/>
          <w:numId w:val="19"/>
        </w:numPr>
        <w:spacing w:afterLines="50" w:line="276" w:lineRule="auto"/>
        <w:ind w:leftChars="0"/>
        <w:rPr>
          <w:b/>
          <w:i/>
          <w:kern w:val="2"/>
          <w:u w:val="single"/>
          <w:lang w:eastAsia="ko-KR"/>
        </w:rPr>
      </w:pPr>
      <w:r>
        <w:rPr>
          <w:b/>
          <w:i/>
          <w:kern w:val="2"/>
          <w:u w:val="single"/>
          <w:lang w:eastAsia="ko-KR"/>
        </w:rPr>
        <w:t>Maximum hop distance is 3.75 * 6 kHz or 1.25 * 18 kHz</w:t>
      </w:r>
      <w:r w:rsidR="001E0A58">
        <w:rPr>
          <w:b/>
          <w:i/>
          <w:kern w:val="2"/>
          <w:u w:val="single"/>
          <w:lang w:eastAsia="ko-KR"/>
        </w:rPr>
        <w:t xml:space="preserve"> (same as in legacy preamble)</w:t>
      </w:r>
    </w:p>
    <w:p w14:paraId="25C8FB66" w14:textId="561753D2" w:rsidR="007F18D8" w:rsidRPr="00874E53" w:rsidRDefault="007F18D8" w:rsidP="007F18D8">
      <w:pPr>
        <w:pStyle w:val="ab"/>
        <w:numPr>
          <w:ilvl w:val="0"/>
          <w:numId w:val="19"/>
        </w:numPr>
        <w:spacing w:afterLines="50" w:line="276" w:lineRule="auto"/>
        <w:ind w:leftChars="0"/>
        <w:rPr>
          <w:b/>
          <w:i/>
          <w:kern w:val="2"/>
          <w:u w:val="single"/>
          <w:lang w:eastAsia="ko-KR"/>
        </w:rPr>
      </w:pPr>
      <w:r w:rsidRPr="00874E53">
        <w:rPr>
          <w:b/>
          <w:i/>
          <w:kern w:val="2"/>
          <w:u w:val="single"/>
          <w:lang w:eastAsia="ko-KR"/>
        </w:rPr>
        <w:t xml:space="preserve">FFS exact value of </w:t>
      </w:r>
      <w:r>
        <w:rPr>
          <w:b/>
          <w:i/>
          <w:kern w:val="2"/>
          <w:u w:val="single"/>
          <w:lang w:eastAsia="ko-KR"/>
        </w:rPr>
        <w:t>intermediate hop distance</w:t>
      </w:r>
    </w:p>
    <w:p w14:paraId="0787EEF2" w14:textId="77777777" w:rsidR="00BF23DE" w:rsidRPr="00625FD5" w:rsidRDefault="00BF23DE" w:rsidP="000F2E12">
      <w:pPr>
        <w:rPr>
          <w:rFonts w:eastAsia="SimSun"/>
        </w:rPr>
      </w:pPr>
    </w:p>
    <w:p w14:paraId="69B83056" w14:textId="7697B0BF" w:rsidR="00312374" w:rsidRPr="00625FD5" w:rsidRDefault="00312374" w:rsidP="00625FD5">
      <w:pPr>
        <w:pStyle w:val="1"/>
        <w:tabs>
          <w:tab w:val="clear" w:pos="3693"/>
        </w:tabs>
        <w:spacing w:before="120" w:line="276" w:lineRule="auto"/>
        <w:ind w:left="567" w:hanging="567"/>
        <w:rPr>
          <w:sz w:val="36"/>
          <w:lang w:eastAsia="ko-KR"/>
        </w:rPr>
      </w:pPr>
      <w:r w:rsidRPr="00625FD5">
        <w:rPr>
          <w:sz w:val="36"/>
          <w:lang w:eastAsia="ko-KR"/>
        </w:rPr>
        <w:t>Further consideration</w:t>
      </w:r>
    </w:p>
    <w:p w14:paraId="7EE40814" w14:textId="294EF7C7" w:rsidR="001D671D" w:rsidRPr="00625FD5" w:rsidRDefault="001D671D">
      <w:pPr>
        <w:spacing w:afterLines="50" w:line="276" w:lineRule="auto"/>
        <w:ind w:firstLineChars="193" w:firstLine="425"/>
        <w:rPr>
          <w:kern w:val="2"/>
          <w:lang w:val="en-US" w:eastAsia="ko-KR"/>
        </w:rPr>
      </w:pPr>
      <w:r w:rsidRPr="00625FD5">
        <w:rPr>
          <w:rFonts w:hint="eastAsia"/>
          <w:kern w:val="2"/>
          <w:lang w:val="en-US" w:eastAsia="ko-KR"/>
        </w:rPr>
        <w:t xml:space="preserve">In the current NPRACH for NB-IoT, there is no </w:t>
      </w:r>
      <w:r w:rsidRPr="00625FD5">
        <w:rPr>
          <w:kern w:val="2"/>
          <w:lang w:val="en-US" w:eastAsia="ko-KR"/>
        </w:rPr>
        <w:t xml:space="preserve">explicit </w:t>
      </w:r>
      <w:r w:rsidRPr="00625FD5">
        <w:rPr>
          <w:rFonts w:hint="eastAsia"/>
          <w:kern w:val="2"/>
          <w:lang w:val="en-US" w:eastAsia="ko-KR"/>
        </w:rPr>
        <w:t>guard time</w:t>
      </w:r>
      <w:r w:rsidR="00BE4D60" w:rsidRPr="00625FD5">
        <w:rPr>
          <w:kern w:val="2"/>
          <w:lang w:val="en-US" w:eastAsia="ko-KR"/>
        </w:rPr>
        <w:t xml:space="preserve"> (GT)</w:t>
      </w:r>
      <w:r w:rsidRPr="00625FD5">
        <w:rPr>
          <w:rFonts w:hint="eastAsia"/>
          <w:kern w:val="2"/>
          <w:lang w:val="en-US" w:eastAsia="ko-KR"/>
        </w:rPr>
        <w:t xml:space="preserve"> </w:t>
      </w:r>
      <w:r w:rsidRPr="00625FD5">
        <w:rPr>
          <w:kern w:val="2"/>
          <w:lang w:val="en-US" w:eastAsia="ko-KR"/>
        </w:rPr>
        <w:t xml:space="preserve">defined as in LTE. Without a proper guard time, random access preamble would </w:t>
      </w:r>
      <w:r w:rsidR="00EE294C" w:rsidRPr="00625FD5">
        <w:rPr>
          <w:kern w:val="2"/>
          <w:lang w:val="en-US" w:eastAsia="ko-KR"/>
        </w:rPr>
        <w:t xml:space="preserve">collide with </w:t>
      </w:r>
      <w:r w:rsidRPr="00625FD5">
        <w:rPr>
          <w:kern w:val="2"/>
          <w:lang w:val="en-US" w:eastAsia="ko-KR"/>
        </w:rPr>
        <w:t>the following subframe at the eNB receiver.</w:t>
      </w:r>
      <w:r w:rsidR="00425CFC" w:rsidRPr="00625FD5">
        <w:rPr>
          <w:kern w:val="2"/>
          <w:lang w:val="en-US" w:eastAsia="ko-KR"/>
        </w:rPr>
        <w:t xml:space="preserve"> </w:t>
      </w:r>
      <w:r w:rsidR="00271376" w:rsidRPr="00625FD5">
        <w:rPr>
          <w:kern w:val="2"/>
          <w:lang w:val="en-US" w:eastAsia="ko-KR"/>
        </w:rPr>
        <w:t xml:space="preserve">In legacy NB-IoT, since the length of the legacy </w:t>
      </w:r>
      <w:r w:rsidR="00F6167C" w:rsidRPr="00625FD5">
        <w:rPr>
          <w:kern w:val="2"/>
          <w:lang w:val="en-US" w:eastAsia="ko-KR"/>
        </w:rPr>
        <w:t xml:space="preserve">preamble </w:t>
      </w:r>
      <w:r w:rsidR="00271376" w:rsidRPr="00625FD5">
        <w:rPr>
          <w:kern w:val="2"/>
          <w:lang w:val="en-US" w:eastAsia="ko-KR"/>
        </w:rPr>
        <w:t xml:space="preserve">is </w:t>
      </w:r>
      <w:r w:rsidR="00F6167C" w:rsidRPr="00625FD5">
        <w:rPr>
          <w:kern w:val="2"/>
          <w:lang w:val="en-US" w:eastAsia="ko-KR"/>
        </w:rPr>
        <w:t xml:space="preserve">either 5.6 us </w:t>
      </w:r>
      <w:r w:rsidR="00271376" w:rsidRPr="00625FD5">
        <w:rPr>
          <w:kern w:val="2"/>
          <w:lang w:val="en-US" w:eastAsia="ko-KR"/>
        </w:rPr>
        <w:t>(</w:t>
      </w:r>
      <w:r w:rsidR="00F6167C" w:rsidRPr="00625FD5">
        <w:rPr>
          <w:kern w:val="2"/>
          <w:lang w:val="en-US" w:eastAsia="ko-KR"/>
        </w:rPr>
        <w:t>preamble format 0</w:t>
      </w:r>
      <w:r w:rsidR="00271376" w:rsidRPr="00625FD5">
        <w:rPr>
          <w:kern w:val="2"/>
          <w:lang w:val="en-US" w:eastAsia="ko-KR"/>
        </w:rPr>
        <w:t>)</w:t>
      </w:r>
      <w:r w:rsidR="00F6167C" w:rsidRPr="00625FD5">
        <w:rPr>
          <w:kern w:val="2"/>
          <w:lang w:val="en-US" w:eastAsia="ko-KR"/>
        </w:rPr>
        <w:t xml:space="preserve"> or 6.4 us </w:t>
      </w:r>
      <w:r w:rsidR="00271376" w:rsidRPr="00625FD5">
        <w:rPr>
          <w:kern w:val="2"/>
          <w:lang w:val="en-US" w:eastAsia="ko-KR"/>
        </w:rPr>
        <w:t>(</w:t>
      </w:r>
      <w:r w:rsidR="00F6167C" w:rsidRPr="00625FD5">
        <w:rPr>
          <w:kern w:val="2"/>
          <w:lang w:val="en-US" w:eastAsia="ko-KR"/>
        </w:rPr>
        <w:t>preamble format 1</w:t>
      </w:r>
      <w:r w:rsidR="00271376" w:rsidRPr="00625FD5">
        <w:rPr>
          <w:kern w:val="2"/>
          <w:lang w:val="en-US" w:eastAsia="ko-KR"/>
        </w:rPr>
        <w:t>),</w:t>
      </w:r>
      <w:r w:rsidR="00BE4D60" w:rsidRPr="00625FD5">
        <w:rPr>
          <w:kern w:val="2"/>
          <w:lang w:val="en-US" w:eastAsia="ko-KR"/>
        </w:rPr>
        <w:t xml:space="preserve"> </w:t>
      </w:r>
      <w:r w:rsidR="00F6167C" w:rsidRPr="00625FD5">
        <w:rPr>
          <w:kern w:val="2"/>
          <w:lang w:val="en-US" w:eastAsia="ko-KR"/>
        </w:rPr>
        <w:t xml:space="preserve">there </w:t>
      </w:r>
      <w:r w:rsidR="00BE4D60" w:rsidRPr="00625FD5">
        <w:rPr>
          <w:kern w:val="2"/>
          <w:lang w:val="en-US" w:eastAsia="ko-KR"/>
        </w:rPr>
        <w:t>is</w:t>
      </w:r>
      <w:r w:rsidR="00F6167C" w:rsidRPr="00625FD5">
        <w:rPr>
          <w:kern w:val="2"/>
          <w:lang w:val="en-US" w:eastAsia="ko-KR"/>
        </w:rPr>
        <w:t xml:space="preserve"> always</w:t>
      </w:r>
      <w:r w:rsidR="00BE4D60" w:rsidRPr="00625FD5">
        <w:rPr>
          <w:kern w:val="2"/>
          <w:lang w:val="en-US" w:eastAsia="ko-KR"/>
        </w:rPr>
        <w:t xml:space="preserve"> </w:t>
      </w:r>
      <w:r w:rsidR="00EE294C" w:rsidRPr="00625FD5">
        <w:rPr>
          <w:kern w:val="2"/>
          <w:lang w:val="en-US" w:eastAsia="ko-KR"/>
        </w:rPr>
        <w:t xml:space="preserve">a certain amount of </w:t>
      </w:r>
      <w:r w:rsidR="00F6167C" w:rsidRPr="00625FD5">
        <w:rPr>
          <w:kern w:val="2"/>
          <w:lang w:val="en-US" w:eastAsia="ko-KR"/>
        </w:rPr>
        <w:t>time gap</w:t>
      </w:r>
      <w:r w:rsidR="00EE294C" w:rsidRPr="00625FD5">
        <w:rPr>
          <w:kern w:val="2"/>
          <w:lang w:val="en-US" w:eastAsia="ko-KR"/>
        </w:rPr>
        <w:t>, i.e., {200, 400, 600, 800} us</w:t>
      </w:r>
      <w:r w:rsidR="00271376" w:rsidRPr="00625FD5">
        <w:rPr>
          <w:kern w:val="2"/>
          <w:lang w:val="en-US" w:eastAsia="ko-KR"/>
        </w:rPr>
        <w:t>,</w:t>
      </w:r>
      <w:r w:rsidR="00EE294C" w:rsidRPr="00625FD5">
        <w:rPr>
          <w:kern w:val="2"/>
          <w:lang w:val="en-US" w:eastAsia="ko-KR"/>
        </w:rPr>
        <w:t xml:space="preserve"> depending on the number of repetitions</w:t>
      </w:r>
      <w:r w:rsidR="00F6167C" w:rsidRPr="00625FD5">
        <w:rPr>
          <w:kern w:val="2"/>
          <w:lang w:val="en-US" w:eastAsia="ko-KR"/>
        </w:rPr>
        <w:t xml:space="preserve"> between the end of the preamble repetition and the </w:t>
      </w:r>
      <w:r w:rsidR="00EE294C" w:rsidRPr="00625FD5">
        <w:rPr>
          <w:kern w:val="2"/>
          <w:lang w:val="en-US" w:eastAsia="ko-KR"/>
        </w:rPr>
        <w:t xml:space="preserve">start of the </w:t>
      </w:r>
      <w:r w:rsidR="00F6167C" w:rsidRPr="00625FD5">
        <w:rPr>
          <w:kern w:val="2"/>
          <w:lang w:val="en-US" w:eastAsia="ko-KR"/>
        </w:rPr>
        <w:t xml:space="preserve">following subframe. </w:t>
      </w:r>
      <w:r w:rsidR="00271376" w:rsidRPr="00625FD5">
        <w:rPr>
          <w:kern w:val="2"/>
          <w:lang w:val="en-US" w:eastAsia="ko-KR"/>
        </w:rPr>
        <w:t xml:space="preserve">Considering </w:t>
      </w:r>
      <w:r w:rsidR="006106E3" w:rsidRPr="00625FD5">
        <w:rPr>
          <w:kern w:val="2"/>
          <w:lang w:val="en-US" w:eastAsia="ko-KR"/>
        </w:rPr>
        <w:t xml:space="preserve">the </w:t>
      </w:r>
      <w:r w:rsidR="00EE294C" w:rsidRPr="00625FD5">
        <w:rPr>
          <w:kern w:val="2"/>
          <w:lang w:val="en-US" w:eastAsia="ko-KR"/>
        </w:rPr>
        <w:t xml:space="preserve">required time gap </w:t>
      </w:r>
      <w:r w:rsidR="00271376" w:rsidRPr="00625FD5">
        <w:rPr>
          <w:kern w:val="2"/>
          <w:lang w:val="en-US" w:eastAsia="ko-KR"/>
        </w:rPr>
        <w:t>of</w:t>
      </w:r>
      <w:r w:rsidR="006106E3" w:rsidRPr="00625FD5">
        <w:rPr>
          <w:kern w:val="2"/>
          <w:lang w:val="en-US" w:eastAsia="ko-KR"/>
        </w:rPr>
        <w:t xml:space="preserve"> </w:t>
      </w:r>
      <w:r w:rsidR="005176E5" w:rsidRPr="00625FD5">
        <w:rPr>
          <w:kern w:val="2"/>
          <w:lang w:val="en-US" w:eastAsia="ko-KR"/>
        </w:rPr>
        <w:t xml:space="preserve">266.7 us for the legacy </w:t>
      </w:r>
      <w:r w:rsidR="006106E3" w:rsidRPr="00625FD5">
        <w:rPr>
          <w:kern w:val="2"/>
          <w:lang w:val="en-US" w:eastAsia="ko-KR"/>
        </w:rPr>
        <w:t>preamble</w:t>
      </w:r>
      <w:r w:rsidR="005176E5" w:rsidRPr="00625FD5">
        <w:rPr>
          <w:kern w:val="2"/>
          <w:lang w:val="en-US" w:eastAsia="ko-KR"/>
        </w:rPr>
        <w:t xml:space="preserve">, </w:t>
      </w:r>
      <w:r w:rsidR="00271376" w:rsidRPr="00625FD5">
        <w:rPr>
          <w:kern w:val="2"/>
          <w:lang w:val="en-US" w:eastAsia="ko-KR"/>
        </w:rPr>
        <w:t xml:space="preserve">there should have been no strong concern without the explicit guard time. </w:t>
      </w:r>
      <w:r w:rsidR="00AB3ADE" w:rsidRPr="00625FD5">
        <w:rPr>
          <w:kern w:val="2"/>
          <w:lang w:val="en-US" w:eastAsia="ko-KR"/>
        </w:rPr>
        <w:t xml:space="preserve">For enhanced preamble, however, the required guard time </w:t>
      </w:r>
      <w:r w:rsidR="00705643" w:rsidRPr="00625FD5">
        <w:rPr>
          <w:kern w:val="2"/>
          <w:lang w:val="en-US" w:eastAsia="ko-KR"/>
        </w:rPr>
        <w:t xml:space="preserve">has increased to </w:t>
      </w:r>
      <w:r w:rsidR="00AB3ADE" w:rsidRPr="00625FD5">
        <w:rPr>
          <w:kern w:val="2"/>
          <w:lang w:val="en-US" w:eastAsia="ko-KR"/>
        </w:rPr>
        <w:t xml:space="preserve">666.7 us. </w:t>
      </w:r>
      <w:r w:rsidR="004B4D8E" w:rsidRPr="00625FD5">
        <w:rPr>
          <w:kern w:val="2"/>
          <w:lang w:val="en-US" w:eastAsia="ko-KR"/>
        </w:rPr>
        <w:t xml:space="preserve">Therefore we need to consider </w:t>
      </w:r>
      <w:r w:rsidR="00473C42" w:rsidRPr="00625FD5">
        <w:rPr>
          <w:kern w:val="2"/>
          <w:lang w:val="en-US" w:eastAsia="ko-KR"/>
        </w:rPr>
        <w:t xml:space="preserve">introducing </w:t>
      </w:r>
      <w:r w:rsidR="00705643" w:rsidRPr="00625FD5">
        <w:rPr>
          <w:kern w:val="2"/>
          <w:lang w:val="en-US" w:eastAsia="ko-KR"/>
        </w:rPr>
        <w:t xml:space="preserve">an explicit </w:t>
      </w:r>
      <w:r w:rsidR="004B4D8E" w:rsidRPr="00625FD5">
        <w:rPr>
          <w:kern w:val="2"/>
          <w:lang w:val="en-US" w:eastAsia="ko-KR"/>
        </w:rPr>
        <w:t>guard time for NPRACH range enhancement.</w:t>
      </w:r>
      <w:r w:rsidR="006D1388" w:rsidRPr="00625FD5">
        <w:rPr>
          <w:kern w:val="2"/>
          <w:lang w:val="en-US" w:eastAsia="ko-KR"/>
        </w:rPr>
        <w:t xml:space="preserve"> </w:t>
      </w:r>
      <w:r w:rsidR="00705643" w:rsidRPr="00625FD5">
        <w:rPr>
          <w:kern w:val="2"/>
          <w:lang w:val="en-US" w:eastAsia="ko-KR"/>
        </w:rPr>
        <w:t>Or, simply puncture the last repetition of the preamble if there is no enough guard time</w:t>
      </w:r>
      <w:r w:rsidR="00CA1548" w:rsidRPr="00625FD5">
        <w:rPr>
          <w:kern w:val="2"/>
          <w:lang w:val="en-US" w:eastAsia="ko-KR"/>
        </w:rPr>
        <w:t xml:space="preserve"> and therefore collision with the next uplink subframe at the eNB side is expected. </w:t>
      </w:r>
    </w:p>
    <w:p w14:paraId="534D2D5D" w14:textId="338B9BFD" w:rsidR="00312374" w:rsidRPr="00625FD5" w:rsidRDefault="00312374" w:rsidP="0078419B">
      <w:pPr>
        <w:spacing w:afterLines="50" w:line="276" w:lineRule="auto"/>
        <w:rPr>
          <w:kern w:val="2"/>
          <w:lang w:val="en-US" w:eastAsia="ko-KR"/>
        </w:rPr>
      </w:pPr>
    </w:p>
    <w:p w14:paraId="02FED58E" w14:textId="021D4101" w:rsidR="000A6E9C" w:rsidRPr="00625FD5" w:rsidRDefault="004B4D8E" w:rsidP="00625FD5">
      <w:pPr>
        <w:spacing w:afterLines="50" w:line="276" w:lineRule="auto"/>
        <w:rPr>
          <w:b/>
          <w:i/>
          <w:kern w:val="2"/>
          <w:u w:val="single"/>
          <w:lang w:eastAsia="ko-KR"/>
        </w:rPr>
      </w:pPr>
      <w:r w:rsidRPr="00625FD5">
        <w:rPr>
          <w:rFonts w:hint="eastAsia"/>
          <w:b/>
          <w:i/>
          <w:kern w:val="2"/>
          <w:u w:val="single"/>
          <w:lang w:eastAsia="ko-KR"/>
        </w:rPr>
        <w:t xml:space="preserve">Proposal </w:t>
      </w:r>
      <w:r w:rsidR="00711F08">
        <w:rPr>
          <w:b/>
          <w:i/>
          <w:kern w:val="2"/>
          <w:u w:val="single"/>
          <w:lang w:eastAsia="ko-KR"/>
        </w:rPr>
        <w:t>5</w:t>
      </w:r>
      <w:r w:rsidRPr="00625FD5">
        <w:rPr>
          <w:rFonts w:hint="eastAsia"/>
          <w:b/>
          <w:i/>
          <w:kern w:val="2"/>
          <w:u w:val="single"/>
          <w:lang w:eastAsia="ko-KR"/>
        </w:rPr>
        <w:t>:</w:t>
      </w:r>
      <w:r w:rsidRPr="00625FD5">
        <w:rPr>
          <w:b/>
          <w:i/>
          <w:kern w:val="2"/>
          <w:u w:val="single"/>
          <w:lang w:eastAsia="ko-KR"/>
        </w:rPr>
        <w:t xml:space="preserve"> </w:t>
      </w:r>
      <w:r w:rsidR="00513069" w:rsidRPr="00625FD5">
        <w:rPr>
          <w:rFonts w:hint="eastAsia"/>
          <w:b/>
          <w:i/>
          <w:kern w:val="2"/>
          <w:u w:val="single"/>
          <w:lang w:eastAsia="ko-KR"/>
        </w:rPr>
        <w:t xml:space="preserve">For </w:t>
      </w:r>
      <w:r w:rsidR="000B347E" w:rsidRPr="00625FD5">
        <w:rPr>
          <w:b/>
          <w:i/>
          <w:kern w:val="2"/>
          <w:u w:val="single"/>
          <w:lang w:eastAsia="ko-KR"/>
        </w:rPr>
        <w:t xml:space="preserve">the preamble for NPRACH range enhancement, if the time gap between the end of the last repetition of the preamble and the start of the next subframe is smaller </w:t>
      </w:r>
      <w:r w:rsidR="00032866" w:rsidRPr="00625FD5">
        <w:rPr>
          <w:b/>
          <w:i/>
          <w:kern w:val="2"/>
          <w:u w:val="single"/>
          <w:lang w:eastAsia="ko-KR"/>
        </w:rPr>
        <w:t>than X, puncture</w:t>
      </w:r>
      <w:r w:rsidR="000B347E" w:rsidRPr="00625FD5">
        <w:rPr>
          <w:b/>
          <w:i/>
          <w:kern w:val="2"/>
          <w:u w:val="single"/>
          <w:lang w:eastAsia="ko-KR"/>
        </w:rPr>
        <w:t xml:space="preserve"> the last repetition of the preamble</w:t>
      </w:r>
      <w:r w:rsidR="001C2FEC" w:rsidRPr="00625FD5">
        <w:rPr>
          <w:b/>
          <w:i/>
          <w:kern w:val="2"/>
          <w:u w:val="single"/>
          <w:lang w:eastAsia="ko-KR"/>
        </w:rPr>
        <w:t>.</w:t>
      </w:r>
      <w:r w:rsidR="00032866" w:rsidRPr="00625FD5">
        <w:rPr>
          <w:b/>
          <w:i/>
          <w:kern w:val="2"/>
          <w:u w:val="single"/>
          <w:lang w:eastAsia="ko-KR"/>
        </w:rPr>
        <w:t xml:space="preserve"> (X is determined based on the required guard time ~ 666.7 us)</w:t>
      </w:r>
    </w:p>
    <w:p w14:paraId="79A3352C" w14:textId="6577C7A1" w:rsidR="00032866" w:rsidRPr="00625FD5" w:rsidRDefault="00032866" w:rsidP="00032866">
      <w:pPr>
        <w:pStyle w:val="ab"/>
        <w:numPr>
          <w:ilvl w:val="0"/>
          <w:numId w:val="19"/>
        </w:numPr>
        <w:spacing w:afterLines="50" w:line="276" w:lineRule="auto"/>
        <w:ind w:leftChars="0"/>
        <w:rPr>
          <w:b/>
          <w:i/>
          <w:kern w:val="2"/>
          <w:u w:val="single"/>
          <w:lang w:eastAsia="ko-KR"/>
        </w:rPr>
      </w:pPr>
      <w:r w:rsidRPr="00625FD5">
        <w:rPr>
          <w:b/>
          <w:i/>
          <w:kern w:val="2"/>
          <w:u w:val="single"/>
          <w:lang w:eastAsia="ko-KR"/>
        </w:rPr>
        <w:t>FFS exact value of X</w:t>
      </w:r>
    </w:p>
    <w:p w14:paraId="74CE5670" w14:textId="77777777" w:rsidR="00101EAB" w:rsidRPr="00625FD5" w:rsidRDefault="00101EAB" w:rsidP="00625FD5">
      <w:pPr>
        <w:spacing w:afterLines="50" w:line="276" w:lineRule="auto"/>
        <w:rPr>
          <w:b/>
          <w:i/>
          <w:kern w:val="2"/>
          <w:u w:val="single"/>
          <w:lang w:eastAsia="ko-KR"/>
        </w:rPr>
      </w:pPr>
    </w:p>
    <w:p w14:paraId="11F75B34" w14:textId="316BDCD1" w:rsidR="00101EAB" w:rsidRPr="00625FD5" w:rsidRDefault="00101EAB" w:rsidP="00101EAB">
      <w:pPr>
        <w:spacing w:afterLines="50" w:line="276" w:lineRule="auto"/>
        <w:ind w:firstLineChars="193" w:firstLine="425"/>
        <w:rPr>
          <w:kern w:val="2"/>
          <w:lang w:eastAsia="ko-KR"/>
        </w:rPr>
      </w:pPr>
      <w:r>
        <w:rPr>
          <w:kern w:val="2"/>
          <w:lang w:val="en-US" w:eastAsia="ko-KR"/>
        </w:rPr>
        <w:t xml:space="preserve">The random access preamble ID (i.e., RAPID) also should be considered in order to introduce the enhanced preamble with 1.25 kHz subcarrier spacing. </w:t>
      </w:r>
      <w:r>
        <w:rPr>
          <w:rFonts w:hint="eastAsia"/>
          <w:kern w:val="2"/>
          <w:lang w:val="en-US" w:eastAsia="ko-KR"/>
        </w:rPr>
        <w:t>I</w:t>
      </w:r>
      <w:r>
        <w:rPr>
          <w:kern w:val="2"/>
          <w:lang w:val="en-US" w:eastAsia="ko-KR"/>
        </w:rPr>
        <w:t xml:space="preserve">f enhanced preambles share the NPRACH resource of legacy preambles, enhanced preambles can use the reserved RAPID which is not used by legacy preamble or can use one of the available RAPID by re-allocation according to NPRACH resource for enhanced preamble. On the other hand, if enhanced preambles do not share the NPRACH resource of legacy preambles, </w:t>
      </w:r>
      <w:r w:rsidR="00A9439F">
        <w:rPr>
          <w:kern w:val="2"/>
          <w:lang w:val="en-US" w:eastAsia="ko-KR"/>
        </w:rPr>
        <w:t xml:space="preserve">the UE can be either assigned </w:t>
      </w:r>
      <w:r>
        <w:rPr>
          <w:kern w:val="2"/>
          <w:lang w:val="en-US" w:eastAsia="ko-KR"/>
        </w:rPr>
        <w:t>the RAPID based on the starting subcarrier index of enhanced preamble or can be assigned new RA-RNTI values.</w:t>
      </w:r>
    </w:p>
    <w:p w14:paraId="0E71EC74" w14:textId="77777777" w:rsidR="004B4D8E" w:rsidRPr="00625FD5" w:rsidRDefault="004B4D8E" w:rsidP="0078419B">
      <w:pPr>
        <w:spacing w:afterLines="50" w:line="276" w:lineRule="auto"/>
        <w:rPr>
          <w:kern w:val="2"/>
          <w:lang w:val="en-US" w:eastAsia="ko-KR"/>
        </w:rPr>
      </w:pPr>
    </w:p>
    <w:p w14:paraId="1EBC7930" w14:textId="77777777" w:rsidR="004C169C" w:rsidRPr="00625FD5" w:rsidRDefault="004C169C" w:rsidP="0078419B">
      <w:pPr>
        <w:pStyle w:val="1"/>
        <w:tabs>
          <w:tab w:val="clear" w:pos="3693"/>
        </w:tabs>
        <w:spacing w:before="120" w:line="276" w:lineRule="auto"/>
        <w:ind w:left="567" w:hanging="567"/>
        <w:rPr>
          <w:sz w:val="36"/>
        </w:rPr>
      </w:pPr>
      <w:r w:rsidRPr="00625FD5">
        <w:rPr>
          <w:rFonts w:hint="eastAsia"/>
          <w:sz w:val="36"/>
          <w:lang w:eastAsia="ko-KR"/>
        </w:rPr>
        <w:t>Conclusion</w:t>
      </w:r>
    </w:p>
    <w:p w14:paraId="5DBE9953" w14:textId="589FF194" w:rsidR="007D4E1E" w:rsidRPr="00625FD5" w:rsidRDefault="001D1A3C" w:rsidP="0078419B">
      <w:pPr>
        <w:spacing w:afterLines="50" w:line="276" w:lineRule="auto"/>
        <w:ind w:firstLineChars="193" w:firstLine="425"/>
        <w:rPr>
          <w:kern w:val="2"/>
          <w:lang w:val="en-US" w:eastAsia="ko-KR"/>
        </w:rPr>
      </w:pPr>
      <w:r w:rsidRPr="00625FD5">
        <w:rPr>
          <w:kern w:val="2"/>
          <w:lang w:val="en-US" w:eastAsia="ko-KR"/>
        </w:rPr>
        <w:t xml:space="preserve">In this contribution we </w:t>
      </w:r>
      <w:r w:rsidR="00214ED3" w:rsidRPr="00625FD5">
        <w:rPr>
          <w:kern w:val="2"/>
          <w:lang w:val="en-US" w:eastAsia="ko-KR"/>
        </w:rPr>
        <w:t xml:space="preserve">discussed </w:t>
      </w:r>
      <w:r w:rsidR="00D413B3" w:rsidRPr="00625FD5">
        <w:rPr>
          <w:kern w:val="2"/>
          <w:lang w:val="en-US" w:eastAsia="ko-KR"/>
        </w:rPr>
        <w:t>resource configuration</w:t>
      </w:r>
      <w:r w:rsidR="00036D16">
        <w:rPr>
          <w:kern w:val="2"/>
          <w:lang w:val="en-US" w:eastAsia="ko-KR"/>
        </w:rPr>
        <w:t>,</w:t>
      </w:r>
      <w:r w:rsidR="00D413B3" w:rsidRPr="00625FD5">
        <w:rPr>
          <w:kern w:val="2"/>
          <w:lang w:val="en-US" w:eastAsia="ko-KR"/>
        </w:rPr>
        <w:t xml:space="preserve"> </w:t>
      </w:r>
      <w:r w:rsidR="00D81F5D" w:rsidRPr="00874E53">
        <w:rPr>
          <w:kern w:val="2"/>
          <w:lang w:val="en-US" w:eastAsia="ko-KR"/>
        </w:rPr>
        <w:t xml:space="preserve">frequency hopping and the guard time issue for </w:t>
      </w:r>
      <w:r w:rsidR="00036D16" w:rsidRPr="00874E53">
        <w:rPr>
          <w:kern w:val="2"/>
          <w:lang w:val="en-US" w:eastAsia="ko-KR"/>
        </w:rPr>
        <w:t>NPRACH range enhancement for NB-IoT</w:t>
      </w:r>
      <w:r w:rsidRPr="00625FD5">
        <w:rPr>
          <w:kern w:val="2"/>
          <w:lang w:val="en-US" w:eastAsia="ko-KR"/>
        </w:rPr>
        <w:t xml:space="preserve">. We </w:t>
      </w:r>
      <w:r w:rsidR="00214ED3" w:rsidRPr="00625FD5">
        <w:rPr>
          <w:kern w:val="2"/>
          <w:lang w:val="en-US" w:eastAsia="ko-KR"/>
        </w:rPr>
        <w:t>propose the followings:</w:t>
      </w:r>
    </w:p>
    <w:p w14:paraId="1671B360" w14:textId="77777777" w:rsidR="007E74C8" w:rsidRDefault="007E74C8" w:rsidP="0078419B">
      <w:pPr>
        <w:spacing w:afterLines="50" w:line="276" w:lineRule="auto"/>
        <w:ind w:firstLineChars="193" w:firstLine="425"/>
        <w:rPr>
          <w:kern w:val="2"/>
          <w:lang w:val="en-US" w:eastAsia="ko-KR"/>
        </w:rPr>
      </w:pPr>
    </w:p>
    <w:p w14:paraId="4BBA0C49" w14:textId="77777777" w:rsidR="00036D16" w:rsidRPr="00874E53" w:rsidRDefault="00036D16" w:rsidP="00036D16">
      <w:pPr>
        <w:spacing w:afterLines="50" w:line="276" w:lineRule="auto"/>
        <w:rPr>
          <w:kern w:val="2"/>
          <w:lang w:val="en-US" w:eastAsia="ko-KR"/>
        </w:rPr>
      </w:pPr>
      <w:r w:rsidRPr="00874E53">
        <w:rPr>
          <w:b/>
          <w:i/>
          <w:kern w:val="2"/>
          <w:u w:val="single"/>
          <w:lang w:eastAsia="ko-KR"/>
        </w:rPr>
        <w:t xml:space="preserve">Proposal 1: Support time/frequency sharing of the NPRACH resources between the preambles for NPRACH range enhancement and the preambles for legacy NB-IoT. </w:t>
      </w:r>
    </w:p>
    <w:p w14:paraId="3B7636E1" w14:textId="77777777" w:rsidR="00036D16" w:rsidRPr="00874E53" w:rsidRDefault="00036D16" w:rsidP="00036D16">
      <w:pPr>
        <w:spacing w:afterLines="50" w:line="276" w:lineRule="auto"/>
        <w:ind w:firstLineChars="193" w:firstLine="425"/>
        <w:rPr>
          <w:kern w:val="2"/>
          <w:lang w:val="en-US" w:eastAsia="ko-KR"/>
        </w:rPr>
      </w:pPr>
    </w:p>
    <w:p w14:paraId="41243C8A" w14:textId="77777777" w:rsidR="00036D16" w:rsidRPr="00874E53" w:rsidRDefault="00036D16" w:rsidP="00036D16">
      <w:pPr>
        <w:spacing w:afterLines="50" w:line="276" w:lineRule="auto"/>
        <w:rPr>
          <w:b/>
          <w:i/>
          <w:kern w:val="2"/>
          <w:u w:val="single"/>
          <w:lang w:eastAsia="ko-KR"/>
        </w:rPr>
      </w:pPr>
      <w:r w:rsidRPr="00874E53">
        <w:rPr>
          <w:b/>
          <w:i/>
          <w:kern w:val="2"/>
          <w:u w:val="single"/>
          <w:lang w:eastAsia="ko-KR"/>
        </w:rPr>
        <w:t>Proposal 2: The boundary in time of one repetition of the preamble for NPRACH range enhancement is aligned with the boundary in time of N=2^n (n is a positive integer) repetitions of the legacy preamble.</w:t>
      </w:r>
    </w:p>
    <w:p w14:paraId="26335C11" w14:textId="77777777" w:rsidR="00036D16" w:rsidRPr="00874E53" w:rsidRDefault="00036D16" w:rsidP="00036D16">
      <w:pPr>
        <w:pStyle w:val="ab"/>
        <w:numPr>
          <w:ilvl w:val="0"/>
          <w:numId w:val="19"/>
        </w:numPr>
        <w:spacing w:afterLines="50" w:line="276" w:lineRule="auto"/>
        <w:ind w:leftChars="0"/>
        <w:rPr>
          <w:b/>
          <w:i/>
          <w:kern w:val="2"/>
          <w:u w:val="single"/>
          <w:lang w:eastAsia="ko-KR"/>
        </w:rPr>
      </w:pPr>
      <w:r w:rsidRPr="00874E53">
        <w:rPr>
          <w:b/>
          <w:i/>
          <w:kern w:val="2"/>
          <w:u w:val="single"/>
          <w:lang w:eastAsia="ko-KR"/>
        </w:rPr>
        <w:t>FFS exact value of N</w:t>
      </w:r>
    </w:p>
    <w:p w14:paraId="1B5FBB2A" w14:textId="77777777" w:rsidR="00036D16" w:rsidRDefault="00036D16" w:rsidP="00036D16">
      <w:pPr>
        <w:spacing w:afterLines="50" w:line="276" w:lineRule="auto"/>
        <w:ind w:firstLineChars="193" w:firstLine="425"/>
        <w:rPr>
          <w:kern w:val="2"/>
          <w:lang w:val="en-US" w:eastAsia="ko-KR"/>
        </w:rPr>
      </w:pPr>
    </w:p>
    <w:p w14:paraId="14317C1E" w14:textId="77777777" w:rsidR="00036D16" w:rsidRPr="00874E53" w:rsidRDefault="00036D16" w:rsidP="00036D16">
      <w:pPr>
        <w:spacing w:afterLines="50" w:line="276" w:lineRule="auto"/>
        <w:rPr>
          <w:b/>
          <w:i/>
          <w:kern w:val="2"/>
          <w:u w:val="single"/>
          <w:lang w:eastAsia="ko-KR"/>
        </w:rPr>
      </w:pPr>
      <w:r w:rsidRPr="00874E53">
        <w:rPr>
          <w:b/>
          <w:i/>
          <w:kern w:val="2"/>
          <w:u w:val="single"/>
          <w:lang w:eastAsia="ko-KR"/>
        </w:rPr>
        <w:t xml:space="preserve">Proposal 3: Support coexistence of NPRACH resources of the preambles for range enhancement and the preambles for legacy NB-IoT in the legacy contention-based and the contention-free NPRACH time/frequency regions. </w:t>
      </w:r>
    </w:p>
    <w:p w14:paraId="4973456B" w14:textId="77777777" w:rsidR="00036D16" w:rsidRPr="00874E53" w:rsidRDefault="00036D16" w:rsidP="00036D16">
      <w:pPr>
        <w:pStyle w:val="ab"/>
        <w:numPr>
          <w:ilvl w:val="0"/>
          <w:numId w:val="19"/>
        </w:numPr>
        <w:spacing w:afterLines="50" w:line="276" w:lineRule="auto"/>
        <w:ind w:leftChars="0"/>
        <w:rPr>
          <w:b/>
          <w:i/>
          <w:kern w:val="2"/>
          <w:u w:val="single"/>
          <w:lang w:eastAsia="ko-KR"/>
        </w:rPr>
      </w:pPr>
      <w:r w:rsidRPr="00874E53">
        <w:rPr>
          <w:b/>
          <w:i/>
          <w:kern w:val="2"/>
          <w:u w:val="single"/>
          <w:lang w:eastAsia="ko-KR"/>
        </w:rPr>
        <w:t>When the frequency resources for NPRACH range enhancement are configured in the legacy contention-based NPRACH time/frequency region, the frequency resources for NPRACH range enhancement are in 3.75 kHz spacing with a 1.25 kHz offset from the frequency locations of the legacy NPRACH resources.</w:t>
      </w:r>
    </w:p>
    <w:p w14:paraId="663AEE63" w14:textId="77777777" w:rsidR="00036D16" w:rsidRPr="00874E53" w:rsidRDefault="00036D16" w:rsidP="00036D16">
      <w:pPr>
        <w:pStyle w:val="ab"/>
        <w:numPr>
          <w:ilvl w:val="0"/>
          <w:numId w:val="19"/>
        </w:numPr>
        <w:spacing w:afterLines="50" w:line="276" w:lineRule="auto"/>
        <w:ind w:leftChars="0"/>
        <w:rPr>
          <w:b/>
          <w:i/>
          <w:kern w:val="2"/>
          <w:u w:val="single"/>
          <w:lang w:eastAsia="ko-KR"/>
        </w:rPr>
      </w:pPr>
      <w:r w:rsidRPr="00874E53">
        <w:rPr>
          <w:b/>
          <w:i/>
          <w:kern w:val="2"/>
          <w:u w:val="single"/>
          <w:lang w:eastAsia="ko-KR"/>
        </w:rPr>
        <w:t>When the frequency resources for NPRACH range enhancement are configured in the legacy contention-free NPRACH time/frequency region, the frequency resources for NPRACH range enhancement are in 1.25 kHz.</w:t>
      </w:r>
    </w:p>
    <w:p w14:paraId="43EDC87F" w14:textId="77777777" w:rsidR="00036D16" w:rsidRDefault="00036D16" w:rsidP="00036D16">
      <w:pPr>
        <w:spacing w:afterLines="50" w:line="276" w:lineRule="auto"/>
        <w:ind w:firstLineChars="193" w:firstLine="425"/>
        <w:rPr>
          <w:kern w:val="2"/>
          <w:lang w:eastAsia="ko-KR"/>
        </w:rPr>
      </w:pPr>
    </w:p>
    <w:p w14:paraId="20EE8F30" w14:textId="77777777" w:rsidR="00EE5437" w:rsidRDefault="00EE5437" w:rsidP="00EE5437">
      <w:pPr>
        <w:spacing w:afterLines="50" w:line="276" w:lineRule="auto"/>
        <w:rPr>
          <w:b/>
          <w:i/>
          <w:kern w:val="2"/>
          <w:u w:val="single"/>
          <w:lang w:eastAsia="ko-KR"/>
        </w:rPr>
      </w:pPr>
      <w:r w:rsidRPr="00625FD5">
        <w:rPr>
          <w:b/>
          <w:i/>
          <w:kern w:val="2"/>
          <w:u w:val="single"/>
          <w:lang w:eastAsia="ko-KR"/>
        </w:rPr>
        <w:t xml:space="preserve">Proposal 4: Support intermediate (between the minimum and maximum) hop distance </w:t>
      </w:r>
      <w:r>
        <w:rPr>
          <w:b/>
          <w:i/>
          <w:kern w:val="2"/>
          <w:u w:val="single"/>
          <w:lang w:eastAsia="ko-KR"/>
        </w:rPr>
        <w:t xml:space="preserve">between the two adjacent preambles for </w:t>
      </w:r>
      <w:r w:rsidRPr="00625FD5">
        <w:rPr>
          <w:b/>
          <w:i/>
          <w:kern w:val="2"/>
          <w:u w:val="single"/>
          <w:lang w:eastAsia="ko-KR"/>
        </w:rPr>
        <w:t>NPRACH enhancement to guarantee the same level of timing estimation performance as the legacy preamble.</w:t>
      </w:r>
    </w:p>
    <w:p w14:paraId="7AF7EF96" w14:textId="77777777" w:rsidR="00EE5437" w:rsidRDefault="00EE5437" w:rsidP="00EE5437">
      <w:pPr>
        <w:pStyle w:val="ab"/>
        <w:numPr>
          <w:ilvl w:val="0"/>
          <w:numId w:val="19"/>
        </w:numPr>
        <w:spacing w:afterLines="50" w:line="276" w:lineRule="auto"/>
        <w:ind w:leftChars="0"/>
        <w:rPr>
          <w:b/>
          <w:i/>
          <w:kern w:val="2"/>
          <w:u w:val="single"/>
          <w:lang w:eastAsia="ko-KR"/>
        </w:rPr>
      </w:pPr>
      <w:r>
        <w:rPr>
          <w:b/>
          <w:i/>
          <w:kern w:val="2"/>
          <w:u w:val="single"/>
          <w:lang w:eastAsia="ko-KR"/>
        </w:rPr>
        <w:t>Minimum hop distance is 1.25 kHz</w:t>
      </w:r>
    </w:p>
    <w:p w14:paraId="14AF54D1" w14:textId="77777777" w:rsidR="00EE5437" w:rsidRDefault="00EE5437" w:rsidP="00EE5437">
      <w:pPr>
        <w:pStyle w:val="ab"/>
        <w:numPr>
          <w:ilvl w:val="0"/>
          <w:numId w:val="19"/>
        </w:numPr>
        <w:spacing w:afterLines="50" w:line="276" w:lineRule="auto"/>
        <w:ind w:leftChars="0"/>
        <w:rPr>
          <w:b/>
          <w:i/>
          <w:kern w:val="2"/>
          <w:u w:val="single"/>
          <w:lang w:eastAsia="ko-KR"/>
        </w:rPr>
      </w:pPr>
      <w:r>
        <w:rPr>
          <w:b/>
          <w:i/>
          <w:kern w:val="2"/>
          <w:u w:val="single"/>
          <w:lang w:eastAsia="ko-KR"/>
        </w:rPr>
        <w:t>Maximum hop distance is 3.75 * 6 kHz or 1.25 * 18 kHz (same as in legacy preamble)</w:t>
      </w:r>
    </w:p>
    <w:p w14:paraId="25558B34" w14:textId="77777777" w:rsidR="00EE5437" w:rsidRPr="00874E53" w:rsidRDefault="00EE5437" w:rsidP="00EE5437">
      <w:pPr>
        <w:pStyle w:val="ab"/>
        <w:numPr>
          <w:ilvl w:val="0"/>
          <w:numId w:val="19"/>
        </w:numPr>
        <w:spacing w:afterLines="50" w:line="276" w:lineRule="auto"/>
        <w:ind w:leftChars="0"/>
        <w:rPr>
          <w:b/>
          <w:i/>
          <w:kern w:val="2"/>
          <w:u w:val="single"/>
          <w:lang w:eastAsia="ko-KR"/>
        </w:rPr>
      </w:pPr>
      <w:r w:rsidRPr="00874E53">
        <w:rPr>
          <w:b/>
          <w:i/>
          <w:kern w:val="2"/>
          <w:u w:val="single"/>
          <w:lang w:eastAsia="ko-KR"/>
        </w:rPr>
        <w:t xml:space="preserve">FFS exact value of </w:t>
      </w:r>
      <w:r>
        <w:rPr>
          <w:b/>
          <w:i/>
          <w:kern w:val="2"/>
          <w:u w:val="single"/>
          <w:lang w:eastAsia="ko-KR"/>
        </w:rPr>
        <w:t>intermediate hop distance</w:t>
      </w:r>
    </w:p>
    <w:p w14:paraId="7DD847F8" w14:textId="77777777" w:rsidR="00036D16" w:rsidRPr="00EE5437" w:rsidRDefault="00036D16" w:rsidP="00036D16">
      <w:pPr>
        <w:spacing w:afterLines="50" w:line="276" w:lineRule="auto"/>
        <w:ind w:firstLineChars="193" w:firstLine="425"/>
        <w:rPr>
          <w:kern w:val="2"/>
          <w:lang w:eastAsia="ko-KR"/>
        </w:rPr>
      </w:pPr>
    </w:p>
    <w:p w14:paraId="522152A0" w14:textId="77777777" w:rsidR="00036D16" w:rsidRPr="00874E53" w:rsidRDefault="00036D16" w:rsidP="00036D16">
      <w:pPr>
        <w:spacing w:afterLines="50" w:line="276" w:lineRule="auto"/>
        <w:rPr>
          <w:b/>
          <w:i/>
          <w:kern w:val="2"/>
          <w:u w:val="single"/>
          <w:lang w:eastAsia="ko-KR"/>
        </w:rPr>
      </w:pPr>
      <w:r w:rsidRPr="00874E53">
        <w:rPr>
          <w:rFonts w:hint="eastAsia"/>
          <w:b/>
          <w:i/>
          <w:kern w:val="2"/>
          <w:u w:val="single"/>
          <w:lang w:eastAsia="ko-KR"/>
        </w:rPr>
        <w:t xml:space="preserve">Proposal </w:t>
      </w:r>
      <w:r>
        <w:rPr>
          <w:b/>
          <w:i/>
          <w:kern w:val="2"/>
          <w:u w:val="single"/>
          <w:lang w:eastAsia="ko-KR"/>
        </w:rPr>
        <w:t>5</w:t>
      </w:r>
      <w:r w:rsidRPr="00874E53">
        <w:rPr>
          <w:rFonts w:hint="eastAsia"/>
          <w:b/>
          <w:i/>
          <w:kern w:val="2"/>
          <w:u w:val="single"/>
          <w:lang w:eastAsia="ko-KR"/>
        </w:rPr>
        <w:t>:</w:t>
      </w:r>
      <w:r w:rsidRPr="00874E53">
        <w:rPr>
          <w:b/>
          <w:i/>
          <w:kern w:val="2"/>
          <w:u w:val="single"/>
          <w:lang w:eastAsia="ko-KR"/>
        </w:rPr>
        <w:t xml:space="preserve"> </w:t>
      </w:r>
      <w:r w:rsidRPr="00874E53">
        <w:rPr>
          <w:rFonts w:hint="eastAsia"/>
          <w:b/>
          <w:i/>
          <w:kern w:val="2"/>
          <w:u w:val="single"/>
          <w:lang w:eastAsia="ko-KR"/>
        </w:rPr>
        <w:t xml:space="preserve">For </w:t>
      </w:r>
      <w:r w:rsidRPr="00874E53">
        <w:rPr>
          <w:b/>
          <w:i/>
          <w:kern w:val="2"/>
          <w:u w:val="single"/>
          <w:lang w:eastAsia="ko-KR"/>
        </w:rPr>
        <w:t>the preamble for NPRACH range enhancement, if the time gap between the end of the last repetition of the preamble and the start of the next subframe is smaller than X, puncture the last repetition of the preamble. (X is determined based on the required guard time ~ 666.7 us)</w:t>
      </w:r>
    </w:p>
    <w:p w14:paraId="636BA741" w14:textId="77777777" w:rsidR="00036D16" w:rsidRPr="00874E53" w:rsidRDefault="00036D16" w:rsidP="00036D16">
      <w:pPr>
        <w:pStyle w:val="ab"/>
        <w:numPr>
          <w:ilvl w:val="0"/>
          <w:numId w:val="19"/>
        </w:numPr>
        <w:spacing w:afterLines="50" w:line="276" w:lineRule="auto"/>
        <w:ind w:leftChars="0"/>
        <w:rPr>
          <w:b/>
          <w:i/>
          <w:kern w:val="2"/>
          <w:u w:val="single"/>
          <w:lang w:eastAsia="ko-KR"/>
        </w:rPr>
      </w:pPr>
      <w:r w:rsidRPr="00874E53">
        <w:rPr>
          <w:b/>
          <w:i/>
          <w:kern w:val="2"/>
          <w:u w:val="single"/>
          <w:lang w:eastAsia="ko-KR"/>
        </w:rPr>
        <w:t>FFS exact value of X</w:t>
      </w:r>
    </w:p>
    <w:p w14:paraId="127D5962" w14:textId="77777777" w:rsidR="00214ED3" w:rsidRPr="00625FD5" w:rsidRDefault="00214ED3" w:rsidP="004468FF">
      <w:pPr>
        <w:spacing w:afterLines="50" w:line="276" w:lineRule="auto"/>
        <w:rPr>
          <w:b/>
          <w:i/>
          <w:u w:val="single"/>
          <w:lang w:eastAsia="ko-KR"/>
        </w:rPr>
      </w:pPr>
    </w:p>
    <w:p w14:paraId="6DDAC530" w14:textId="77777777" w:rsidR="004C169C" w:rsidRPr="00625FD5" w:rsidRDefault="004C169C" w:rsidP="0078419B">
      <w:pPr>
        <w:pStyle w:val="1"/>
        <w:tabs>
          <w:tab w:val="clear" w:pos="3693"/>
        </w:tabs>
        <w:spacing w:before="120" w:line="276" w:lineRule="auto"/>
        <w:ind w:left="567" w:hanging="567"/>
        <w:rPr>
          <w:sz w:val="36"/>
        </w:rPr>
      </w:pPr>
      <w:r w:rsidRPr="00625FD5">
        <w:rPr>
          <w:rFonts w:hint="eastAsia"/>
          <w:sz w:val="36"/>
          <w:lang w:eastAsia="ko-KR"/>
        </w:rPr>
        <w:t>Reference</w:t>
      </w:r>
    </w:p>
    <w:p w14:paraId="386DC2DE" w14:textId="3A953EC8" w:rsidR="00275B2C" w:rsidRPr="00625FD5" w:rsidRDefault="009F5FF7" w:rsidP="007250F0">
      <w:pPr>
        <w:numPr>
          <w:ilvl w:val="0"/>
          <w:numId w:val="2"/>
        </w:numPr>
        <w:tabs>
          <w:tab w:val="num" w:pos="540"/>
        </w:tabs>
        <w:overflowPunct/>
        <w:autoSpaceDE/>
        <w:autoSpaceDN/>
        <w:adjustRightInd/>
        <w:spacing w:before="50" w:afterLines="50" w:line="276" w:lineRule="auto"/>
        <w:ind w:left="540" w:hanging="540"/>
        <w:textAlignment w:val="auto"/>
        <w:rPr>
          <w:shd w:val="pct15" w:color="auto" w:fill="FFFFFF"/>
          <w:lang w:eastAsia="ko-KR"/>
        </w:rPr>
      </w:pPr>
      <w:r w:rsidRPr="00625FD5">
        <w:rPr>
          <w:kern w:val="2"/>
          <w:lang w:val="en-US" w:eastAsia="ko-KR"/>
        </w:rPr>
        <w:t>RAN1#</w:t>
      </w:r>
      <w:r w:rsidR="00DE7E3C" w:rsidRPr="00625FD5">
        <w:rPr>
          <w:kern w:val="2"/>
          <w:lang w:val="en-US" w:eastAsia="ko-KR"/>
        </w:rPr>
        <w:t xml:space="preserve">92 </w:t>
      </w:r>
      <w:r w:rsidRPr="00625FD5">
        <w:rPr>
          <w:kern w:val="2"/>
          <w:lang w:val="en-US" w:eastAsia="ko-KR"/>
        </w:rPr>
        <w:t xml:space="preserve">Chairman’s Notes </w:t>
      </w:r>
    </w:p>
    <w:sectPr w:rsidR="00275B2C" w:rsidRPr="00625FD5" w:rsidSect="00864087">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B22E96" w14:textId="77777777" w:rsidR="00D616F4" w:rsidRDefault="00D616F4">
      <w:pPr>
        <w:spacing w:after="0"/>
      </w:pPr>
      <w:r>
        <w:separator/>
      </w:r>
    </w:p>
  </w:endnote>
  <w:endnote w:type="continuationSeparator" w:id="0">
    <w:p w14:paraId="7D6837FF" w14:textId="77777777" w:rsidR="00D616F4" w:rsidRDefault="00D61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Ericsson Capital TT">
    <w:altName w:val="Cambria"/>
    <w:charset w:val="00"/>
    <w:family w:val="auto"/>
    <w:pitch w:val="variable"/>
    <w:sig w:usb0="0000028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angSong_GB2312">
    <w:altName w:val="仿宋"/>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7E326" w14:textId="77777777" w:rsidR="007250F0" w:rsidRDefault="007250F0" w:rsidP="005F3927">
    <w:pPr>
      <w:pStyle w:val="a5"/>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sidR="009C2444">
      <w:rPr>
        <w:rStyle w:val="a6"/>
      </w:rPr>
      <w:t>1</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9C2444">
      <w:rPr>
        <w:rStyle w:val="a6"/>
      </w:rPr>
      <w:t>4</w:t>
    </w:r>
    <w:r>
      <w:rPr>
        <w:rStyle w:val="a6"/>
      </w:rPr>
      <w:fldChar w:fldCharType="end"/>
    </w:r>
    <w:r>
      <w:rPr>
        <w:rStyle w:val="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361D13" w14:textId="77777777" w:rsidR="00D616F4" w:rsidRDefault="00D616F4">
      <w:pPr>
        <w:spacing w:after="0"/>
      </w:pPr>
      <w:r>
        <w:separator/>
      </w:r>
    </w:p>
  </w:footnote>
  <w:footnote w:type="continuationSeparator" w:id="0">
    <w:p w14:paraId="0CDE68D4" w14:textId="77777777" w:rsidR="00D616F4" w:rsidRDefault="00D616F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073E7F" w14:textId="77777777" w:rsidR="007250F0" w:rsidRDefault="007250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14019"/>
    <w:multiLevelType w:val="hybridMultilevel"/>
    <w:tmpl w:val="858840D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2552047"/>
    <w:multiLevelType w:val="multilevel"/>
    <w:tmpl w:val="18666C24"/>
    <w:lvl w:ilvl="0">
      <w:start w:val="1"/>
      <w:numFmt w:val="decimal"/>
      <w:pStyle w:val="1"/>
      <w:lvlText w:val="%1"/>
      <w:lvlJc w:val="left"/>
      <w:pPr>
        <w:tabs>
          <w:tab w:val="num" w:pos="3693"/>
        </w:tabs>
        <w:ind w:left="3693" w:hanging="432"/>
      </w:pPr>
      <w:rPr>
        <w:rFonts w:hint="default"/>
        <w:sz w:val="36"/>
        <w:szCs w:val="36"/>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4ED24A6"/>
    <w:multiLevelType w:val="hybridMultilevel"/>
    <w:tmpl w:val="860CEE28"/>
    <w:lvl w:ilvl="0" w:tplc="3DB21E88">
      <w:start w:val="1"/>
      <w:numFmt w:val="lowerLetter"/>
      <w:lvlText w:val="%1)"/>
      <w:lvlJc w:val="left"/>
      <w:pPr>
        <w:ind w:left="800" w:hanging="360"/>
      </w:pPr>
      <w:rPr>
        <w:rFonts w:ascii="Times New Roman" w:eastAsia="맑은 고딕" w:hAnsi="Times New Roman" w:cs="Times New Roman"/>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3">
    <w:nsid w:val="0A6F69C6"/>
    <w:multiLevelType w:val="multilevel"/>
    <w:tmpl w:val="B798DFFC"/>
    <w:lvl w:ilvl="0">
      <w:start w:val="1"/>
      <w:numFmt w:val="decimal"/>
      <w:lvlText w:val="%1."/>
      <w:lvlJc w:val="left"/>
      <w:pPr>
        <w:ind w:left="800" w:hanging="687"/>
      </w:pPr>
      <w:rPr>
        <w:rFonts w:hint="eastAsia"/>
      </w:rPr>
    </w:lvl>
    <w:lvl w:ilvl="1">
      <w:start w:val="1"/>
      <w:numFmt w:val="low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200" w:hanging="400"/>
      </w:pPr>
      <w:rPr>
        <w:rFonts w:hint="default"/>
      </w:rPr>
    </w:lvl>
    <w:lvl w:ilvl="4">
      <w:start w:val="1"/>
      <w:numFmt w:val="lowerLetter"/>
      <w:lvlText w:val="%5)"/>
      <w:lvlJc w:val="left"/>
      <w:pPr>
        <w:ind w:left="1400" w:hanging="400"/>
      </w:pPr>
      <w:rPr>
        <w:rFonts w:hint="eastAsia"/>
        <w:color w:val="auto"/>
      </w:rPr>
    </w:lvl>
    <w:lvl w:ilvl="5">
      <w:start w:val="1"/>
      <w:numFmt w:val="lowerRoman"/>
      <w:lvlText w:val="%6)"/>
      <w:lvlJc w:val="right"/>
      <w:pPr>
        <w:ind w:left="1600" w:hanging="400"/>
      </w:pPr>
      <w:rPr>
        <w:rFonts w:hint="eastAsia"/>
      </w:rPr>
    </w:lvl>
    <w:lvl w:ilvl="6">
      <w:start w:val="1"/>
      <w:numFmt w:val="decimalEnclosedCircle"/>
      <w:lvlText w:val="%7"/>
      <w:lvlJc w:val="left"/>
      <w:pPr>
        <w:ind w:left="1600" w:hanging="400"/>
      </w:pPr>
      <w:rPr>
        <w:rFonts w:hint="eastAsia"/>
      </w:rPr>
    </w:lvl>
    <w:lvl w:ilvl="7">
      <w:start w:val="1"/>
      <w:numFmt w:val="decimalZero"/>
      <w:lvlText w:val="%8."/>
      <w:lvlJc w:val="left"/>
      <w:pPr>
        <w:ind w:left="1800" w:hanging="400"/>
      </w:pPr>
      <w:rPr>
        <w:rFonts w:hint="eastAsia"/>
      </w:rPr>
    </w:lvl>
    <w:lvl w:ilvl="8">
      <w:start w:val="1"/>
      <mc:AlternateContent>
        <mc:Choice Requires="w14">
          <w:numFmt w:val="custom" w:format="001, 002, 003, ..."/>
        </mc:Choice>
        <mc:Fallback>
          <w:numFmt w:val="decimal"/>
        </mc:Fallback>
      </mc:AlternateContent>
      <w:lvlText w:val="%9."/>
      <w:lvlJc w:val="right"/>
      <w:pPr>
        <w:ind w:left="2200" w:hanging="400"/>
      </w:pPr>
      <w:rPr>
        <w:rFonts w:hint="eastAsia"/>
      </w:rPr>
    </w:lvl>
  </w:abstractNum>
  <w:abstractNum w:abstractNumId="4">
    <w:nsid w:val="16F60091"/>
    <w:multiLevelType w:val="hybridMultilevel"/>
    <w:tmpl w:val="59047458"/>
    <w:lvl w:ilvl="0" w:tplc="86980F6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893418D"/>
    <w:multiLevelType w:val="hybridMultilevel"/>
    <w:tmpl w:val="DDB864E6"/>
    <w:lvl w:ilvl="0" w:tplc="3CDAE02C">
      <w:start w:val="1"/>
      <w:numFmt w:val="bullet"/>
      <w:lvlText w:val="›"/>
      <w:lvlJc w:val="left"/>
      <w:pPr>
        <w:tabs>
          <w:tab w:val="num" w:pos="360"/>
        </w:tabs>
        <w:ind w:left="360" w:hanging="360"/>
      </w:pPr>
      <w:rPr>
        <w:rFonts w:ascii="Ericsson Capital TT" w:hAnsi="Ericsson Capital TT" w:hint="default"/>
      </w:rPr>
    </w:lvl>
    <w:lvl w:ilvl="1" w:tplc="829C2960">
      <w:start w:val="1"/>
      <w:numFmt w:val="bullet"/>
      <w:lvlText w:val="›"/>
      <w:lvlJc w:val="left"/>
      <w:pPr>
        <w:tabs>
          <w:tab w:val="num" w:pos="1080"/>
        </w:tabs>
        <w:ind w:left="1080" w:hanging="360"/>
      </w:pPr>
      <w:rPr>
        <w:rFonts w:ascii="Ericsson Capital TT" w:hAnsi="Ericsson Capital TT" w:hint="default"/>
      </w:rPr>
    </w:lvl>
    <w:lvl w:ilvl="2" w:tplc="9708A6AE">
      <w:start w:val="1"/>
      <w:numFmt w:val="bullet"/>
      <w:lvlText w:val="›"/>
      <w:lvlJc w:val="left"/>
      <w:pPr>
        <w:tabs>
          <w:tab w:val="num" w:pos="1800"/>
        </w:tabs>
        <w:ind w:left="1800" w:hanging="360"/>
      </w:pPr>
      <w:rPr>
        <w:rFonts w:ascii="Ericsson Capital TT" w:hAnsi="Ericsson Capital TT" w:hint="default"/>
      </w:rPr>
    </w:lvl>
    <w:lvl w:ilvl="3" w:tplc="0A7A2FDE" w:tentative="1">
      <w:start w:val="1"/>
      <w:numFmt w:val="bullet"/>
      <w:lvlText w:val="›"/>
      <w:lvlJc w:val="left"/>
      <w:pPr>
        <w:tabs>
          <w:tab w:val="num" w:pos="2520"/>
        </w:tabs>
        <w:ind w:left="2520" w:hanging="360"/>
      </w:pPr>
      <w:rPr>
        <w:rFonts w:ascii="Ericsson Capital TT" w:hAnsi="Ericsson Capital TT" w:hint="default"/>
      </w:rPr>
    </w:lvl>
    <w:lvl w:ilvl="4" w:tplc="B39A882C" w:tentative="1">
      <w:start w:val="1"/>
      <w:numFmt w:val="bullet"/>
      <w:lvlText w:val="›"/>
      <w:lvlJc w:val="left"/>
      <w:pPr>
        <w:tabs>
          <w:tab w:val="num" w:pos="3240"/>
        </w:tabs>
        <w:ind w:left="3240" w:hanging="360"/>
      </w:pPr>
      <w:rPr>
        <w:rFonts w:ascii="Ericsson Capital TT" w:hAnsi="Ericsson Capital TT" w:hint="default"/>
      </w:rPr>
    </w:lvl>
    <w:lvl w:ilvl="5" w:tplc="737E0D8E" w:tentative="1">
      <w:start w:val="1"/>
      <w:numFmt w:val="bullet"/>
      <w:lvlText w:val="›"/>
      <w:lvlJc w:val="left"/>
      <w:pPr>
        <w:tabs>
          <w:tab w:val="num" w:pos="3960"/>
        </w:tabs>
        <w:ind w:left="3960" w:hanging="360"/>
      </w:pPr>
      <w:rPr>
        <w:rFonts w:ascii="Ericsson Capital TT" w:hAnsi="Ericsson Capital TT" w:hint="default"/>
      </w:rPr>
    </w:lvl>
    <w:lvl w:ilvl="6" w:tplc="7902C84A" w:tentative="1">
      <w:start w:val="1"/>
      <w:numFmt w:val="bullet"/>
      <w:lvlText w:val="›"/>
      <w:lvlJc w:val="left"/>
      <w:pPr>
        <w:tabs>
          <w:tab w:val="num" w:pos="4680"/>
        </w:tabs>
        <w:ind w:left="4680" w:hanging="360"/>
      </w:pPr>
      <w:rPr>
        <w:rFonts w:ascii="Ericsson Capital TT" w:hAnsi="Ericsson Capital TT" w:hint="default"/>
      </w:rPr>
    </w:lvl>
    <w:lvl w:ilvl="7" w:tplc="5150EDA6" w:tentative="1">
      <w:start w:val="1"/>
      <w:numFmt w:val="bullet"/>
      <w:lvlText w:val="›"/>
      <w:lvlJc w:val="left"/>
      <w:pPr>
        <w:tabs>
          <w:tab w:val="num" w:pos="5400"/>
        </w:tabs>
        <w:ind w:left="5400" w:hanging="360"/>
      </w:pPr>
      <w:rPr>
        <w:rFonts w:ascii="Ericsson Capital TT" w:hAnsi="Ericsson Capital TT" w:hint="default"/>
      </w:rPr>
    </w:lvl>
    <w:lvl w:ilvl="8" w:tplc="8A160F9A" w:tentative="1">
      <w:start w:val="1"/>
      <w:numFmt w:val="bullet"/>
      <w:lvlText w:val="›"/>
      <w:lvlJc w:val="left"/>
      <w:pPr>
        <w:tabs>
          <w:tab w:val="num" w:pos="6120"/>
        </w:tabs>
        <w:ind w:left="6120" w:hanging="360"/>
      </w:pPr>
      <w:rPr>
        <w:rFonts w:ascii="Ericsson Capital TT" w:hAnsi="Ericsson Capital TT" w:hint="default"/>
      </w:rPr>
    </w:lvl>
  </w:abstractNum>
  <w:abstractNum w:abstractNumId="6">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A17124"/>
    <w:multiLevelType w:val="hybridMultilevel"/>
    <w:tmpl w:val="860CEE28"/>
    <w:lvl w:ilvl="0" w:tplc="3DB21E88">
      <w:start w:val="1"/>
      <w:numFmt w:val="lowerLetter"/>
      <w:lvlText w:val="%1)"/>
      <w:lvlJc w:val="left"/>
      <w:pPr>
        <w:ind w:left="800" w:hanging="360"/>
      </w:pPr>
      <w:rPr>
        <w:rFonts w:ascii="Times New Roman" w:eastAsia="맑은 고딕" w:hAnsi="Times New Roman" w:cs="Times New Roman"/>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8">
    <w:nsid w:val="2E8554E8"/>
    <w:multiLevelType w:val="hybridMultilevel"/>
    <w:tmpl w:val="58A08B9C"/>
    <w:lvl w:ilvl="0" w:tplc="04090001">
      <w:start w:val="4"/>
      <w:numFmt w:val="bullet"/>
      <w:lvlText w:val=""/>
      <w:lvlJc w:val="left"/>
      <w:pPr>
        <w:ind w:left="1225" w:hanging="400"/>
      </w:pPr>
      <w:rPr>
        <w:rFonts w:ascii="Symbol" w:eastAsia="Times New Roman" w:hAnsi="Symbol" w:cs="Times New Roman"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9">
    <w:nsid w:val="450E693B"/>
    <w:multiLevelType w:val="hybridMultilevel"/>
    <w:tmpl w:val="940654B8"/>
    <w:lvl w:ilvl="0" w:tplc="B4CA53B4">
      <w:start w:val="1"/>
      <w:numFmt w:val="lowerLetter"/>
      <w:lvlText w:val="%1"/>
      <w:lvlJc w:val="left"/>
      <w:pPr>
        <w:ind w:left="800" w:hanging="400"/>
      </w:pPr>
      <w:rPr>
        <w:rFonts w:hint="eastAsia"/>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8506619"/>
    <w:multiLevelType w:val="multilevel"/>
    <w:tmpl w:val="27E287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530D5F92"/>
    <w:multiLevelType w:val="hybridMultilevel"/>
    <w:tmpl w:val="89F4F182"/>
    <w:lvl w:ilvl="0" w:tplc="856E35E2">
      <w:start w:val="4"/>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47D09F5"/>
    <w:multiLevelType w:val="hybridMultilevel"/>
    <w:tmpl w:val="9F40C8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8CE288E"/>
    <w:multiLevelType w:val="hybridMultilevel"/>
    <w:tmpl w:val="860CEE28"/>
    <w:lvl w:ilvl="0" w:tplc="3DB21E88">
      <w:start w:val="1"/>
      <w:numFmt w:val="lowerLetter"/>
      <w:lvlText w:val="%1)"/>
      <w:lvlJc w:val="left"/>
      <w:pPr>
        <w:ind w:left="800" w:hanging="360"/>
      </w:pPr>
      <w:rPr>
        <w:rFonts w:ascii="Times New Roman" w:eastAsia="맑은 고딕" w:hAnsi="Times New Roman" w:cs="Times New Roman"/>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14">
    <w:nsid w:val="62DD0501"/>
    <w:multiLevelType w:val="hybridMultilevel"/>
    <w:tmpl w:val="114E2308"/>
    <w:lvl w:ilvl="0" w:tplc="04090001">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49D7154"/>
    <w:multiLevelType w:val="hybridMultilevel"/>
    <w:tmpl w:val="860CEE28"/>
    <w:lvl w:ilvl="0" w:tplc="3DB21E88">
      <w:start w:val="1"/>
      <w:numFmt w:val="lowerLetter"/>
      <w:lvlText w:val="%1)"/>
      <w:lvlJc w:val="left"/>
      <w:pPr>
        <w:ind w:left="800" w:hanging="360"/>
      </w:pPr>
      <w:rPr>
        <w:rFonts w:ascii="Times New Roman" w:eastAsia="맑은 고딕" w:hAnsi="Times New Roman" w:cs="Times New Roman"/>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16">
    <w:nsid w:val="78D97419"/>
    <w:multiLevelType w:val="hybridMultilevel"/>
    <w:tmpl w:val="A9189E76"/>
    <w:lvl w:ilvl="0" w:tplc="3FC84DC4">
      <w:numFmt w:val="bullet"/>
      <w:lvlText w:val="-"/>
      <w:lvlJc w:val="left"/>
      <w:pPr>
        <w:ind w:left="1080" w:hanging="360"/>
      </w:pPr>
      <w:rPr>
        <w:rFonts w:ascii="맑은 고딕" w:eastAsia="맑은 고딕" w:hAnsi="맑은 고딕" w:cstheme="minorBidi" w:hint="eastAsia"/>
      </w:rPr>
    </w:lvl>
    <w:lvl w:ilvl="1" w:tplc="04090003" w:tentative="1">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7">
    <w:nsid w:val="7B7053FC"/>
    <w:multiLevelType w:val="hybridMultilevel"/>
    <w:tmpl w:val="F17CDECC"/>
    <w:lvl w:ilvl="0" w:tplc="676036CE">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18">
    <w:nsid w:val="7D8C4394"/>
    <w:multiLevelType w:val="hybridMultilevel"/>
    <w:tmpl w:val="058C2508"/>
    <w:lvl w:ilvl="0" w:tplc="2CAE92CC">
      <w:start w:val="1"/>
      <w:numFmt w:val="decimal"/>
      <w:lvlText w:val="[%1]"/>
      <w:lvlJc w:val="left"/>
      <w:pPr>
        <w:tabs>
          <w:tab w:val="num" w:pos="4912"/>
        </w:tabs>
        <w:ind w:left="4849" w:hanging="737"/>
      </w:pPr>
      <w:rPr>
        <w:rFonts w:ascii="Times New Roman" w:hAnsi="Times New Roman" w:cs="Times New Roman" w:hint="default"/>
        <w:color w:val="auto"/>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1"/>
  </w:num>
  <w:num w:numId="2">
    <w:abstractNumId w:val="18"/>
  </w:num>
  <w:num w:numId="3">
    <w:abstractNumId w:val="6"/>
  </w:num>
  <w:num w:numId="4">
    <w:abstractNumId w:val="10"/>
  </w:num>
  <w:num w:numId="5">
    <w:abstractNumId w:val="9"/>
  </w:num>
  <w:num w:numId="6">
    <w:abstractNumId w:val="12"/>
  </w:num>
  <w:num w:numId="7">
    <w:abstractNumId w:val="2"/>
  </w:num>
  <w:num w:numId="8">
    <w:abstractNumId w:val="7"/>
  </w:num>
  <w:num w:numId="9">
    <w:abstractNumId w:val="3"/>
  </w:num>
  <w:num w:numId="10">
    <w:abstractNumId w:val="17"/>
  </w:num>
  <w:num w:numId="11">
    <w:abstractNumId w:val="4"/>
  </w:num>
  <w:num w:numId="12">
    <w:abstractNumId w:val="11"/>
  </w:num>
  <w:num w:numId="13">
    <w:abstractNumId w:val="16"/>
  </w:num>
  <w:num w:numId="14">
    <w:abstractNumId w:val="15"/>
  </w:num>
  <w:num w:numId="15">
    <w:abstractNumId w:val="13"/>
  </w:num>
  <w:num w:numId="16">
    <w:abstractNumId w:val="5"/>
  </w:num>
  <w:num w:numId="17">
    <w:abstractNumId w:val="0"/>
  </w:num>
  <w:num w:numId="18">
    <w:abstractNumId w:val="14"/>
  </w:num>
  <w:num w:numId="19">
    <w:abstractNumId w:val="8"/>
  </w:num>
  <w:num w:numId="20">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1"/>
    <w:rsid w:val="0000185B"/>
    <w:rsid w:val="00003BAB"/>
    <w:rsid w:val="0000456C"/>
    <w:rsid w:val="00004E90"/>
    <w:rsid w:val="00005EB2"/>
    <w:rsid w:val="000065DC"/>
    <w:rsid w:val="00007AEC"/>
    <w:rsid w:val="00010268"/>
    <w:rsid w:val="00011712"/>
    <w:rsid w:val="00011995"/>
    <w:rsid w:val="00012205"/>
    <w:rsid w:val="000127D0"/>
    <w:rsid w:val="00013062"/>
    <w:rsid w:val="000136D4"/>
    <w:rsid w:val="000145E9"/>
    <w:rsid w:val="00014F69"/>
    <w:rsid w:val="00015710"/>
    <w:rsid w:val="00016BAD"/>
    <w:rsid w:val="0002074F"/>
    <w:rsid w:val="00020B81"/>
    <w:rsid w:val="000225E9"/>
    <w:rsid w:val="00023291"/>
    <w:rsid w:val="00024D38"/>
    <w:rsid w:val="00025ADB"/>
    <w:rsid w:val="00026003"/>
    <w:rsid w:val="00027FAD"/>
    <w:rsid w:val="00030235"/>
    <w:rsid w:val="00030476"/>
    <w:rsid w:val="00030634"/>
    <w:rsid w:val="00031124"/>
    <w:rsid w:val="00031C14"/>
    <w:rsid w:val="000326AC"/>
    <w:rsid w:val="00032866"/>
    <w:rsid w:val="00032A43"/>
    <w:rsid w:val="0003359F"/>
    <w:rsid w:val="00034F1E"/>
    <w:rsid w:val="0003595D"/>
    <w:rsid w:val="000361B2"/>
    <w:rsid w:val="000362B9"/>
    <w:rsid w:val="000365D0"/>
    <w:rsid w:val="00036B8C"/>
    <w:rsid w:val="00036D16"/>
    <w:rsid w:val="0003714F"/>
    <w:rsid w:val="00037744"/>
    <w:rsid w:val="00040126"/>
    <w:rsid w:val="00040309"/>
    <w:rsid w:val="000408FE"/>
    <w:rsid w:val="00041127"/>
    <w:rsid w:val="00043DDD"/>
    <w:rsid w:val="00044F61"/>
    <w:rsid w:val="000458F0"/>
    <w:rsid w:val="0004704C"/>
    <w:rsid w:val="000477B2"/>
    <w:rsid w:val="0005004E"/>
    <w:rsid w:val="00050C86"/>
    <w:rsid w:val="0005108A"/>
    <w:rsid w:val="00053E85"/>
    <w:rsid w:val="00054D9A"/>
    <w:rsid w:val="0006051E"/>
    <w:rsid w:val="000606BF"/>
    <w:rsid w:val="00061899"/>
    <w:rsid w:val="00062499"/>
    <w:rsid w:val="00063918"/>
    <w:rsid w:val="00066AF1"/>
    <w:rsid w:val="000700B9"/>
    <w:rsid w:val="0007256D"/>
    <w:rsid w:val="00073444"/>
    <w:rsid w:val="000741FA"/>
    <w:rsid w:val="00075683"/>
    <w:rsid w:val="00075D77"/>
    <w:rsid w:val="00075E00"/>
    <w:rsid w:val="00076F9D"/>
    <w:rsid w:val="00080020"/>
    <w:rsid w:val="00080660"/>
    <w:rsid w:val="00080742"/>
    <w:rsid w:val="0008090F"/>
    <w:rsid w:val="00081DE2"/>
    <w:rsid w:val="00082738"/>
    <w:rsid w:val="00083F98"/>
    <w:rsid w:val="00084611"/>
    <w:rsid w:val="00084DF5"/>
    <w:rsid w:val="00085A9C"/>
    <w:rsid w:val="00086182"/>
    <w:rsid w:val="00086BDA"/>
    <w:rsid w:val="00087424"/>
    <w:rsid w:val="00092E35"/>
    <w:rsid w:val="00093F51"/>
    <w:rsid w:val="00093FC0"/>
    <w:rsid w:val="00094441"/>
    <w:rsid w:val="000948C7"/>
    <w:rsid w:val="00094CE8"/>
    <w:rsid w:val="00095C40"/>
    <w:rsid w:val="00097214"/>
    <w:rsid w:val="0009754A"/>
    <w:rsid w:val="000A09E2"/>
    <w:rsid w:val="000A1409"/>
    <w:rsid w:val="000A1C08"/>
    <w:rsid w:val="000A21E4"/>
    <w:rsid w:val="000A3202"/>
    <w:rsid w:val="000A34C2"/>
    <w:rsid w:val="000A39ED"/>
    <w:rsid w:val="000A4C90"/>
    <w:rsid w:val="000A4CBD"/>
    <w:rsid w:val="000A6AE4"/>
    <w:rsid w:val="000A6B1F"/>
    <w:rsid w:val="000A6E9C"/>
    <w:rsid w:val="000A7E5E"/>
    <w:rsid w:val="000B0CD2"/>
    <w:rsid w:val="000B2537"/>
    <w:rsid w:val="000B347E"/>
    <w:rsid w:val="000B489E"/>
    <w:rsid w:val="000B5145"/>
    <w:rsid w:val="000B5215"/>
    <w:rsid w:val="000B5A10"/>
    <w:rsid w:val="000B5A5F"/>
    <w:rsid w:val="000C03CD"/>
    <w:rsid w:val="000C04A4"/>
    <w:rsid w:val="000C0D52"/>
    <w:rsid w:val="000C14C7"/>
    <w:rsid w:val="000C1783"/>
    <w:rsid w:val="000C192F"/>
    <w:rsid w:val="000C1E85"/>
    <w:rsid w:val="000C3AAC"/>
    <w:rsid w:val="000C4D98"/>
    <w:rsid w:val="000C6767"/>
    <w:rsid w:val="000C753C"/>
    <w:rsid w:val="000C7B00"/>
    <w:rsid w:val="000D1DC3"/>
    <w:rsid w:val="000D2081"/>
    <w:rsid w:val="000D24CE"/>
    <w:rsid w:val="000D3288"/>
    <w:rsid w:val="000D38C1"/>
    <w:rsid w:val="000D4181"/>
    <w:rsid w:val="000D5425"/>
    <w:rsid w:val="000D6644"/>
    <w:rsid w:val="000D6AE0"/>
    <w:rsid w:val="000D74D2"/>
    <w:rsid w:val="000D7F8E"/>
    <w:rsid w:val="000E0D4B"/>
    <w:rsid w:val="000E13C8"/>
    <w:rsid w:val="000E1A97"/>
    <w:rsid w:val="000E1F9D"/>
    <w:rsid w:val="000E27C5"/>
    <w:rsid w:val="000E3816"/>
    <w:rsid w:val="000F0665"/>
    <w:rsid w:val="000F13BD"/>
    <w:rsid w:val="000F1E1F"/>
    <w:rsid w:val="000F20C2"/>
    <w:rsid w:val="000F2418"/>
    <w:rsid w:val="000F2E12"/>
    <w:rsid w:val="000F602D"/>
    <w:rsid w:val="000F6645"/>
    <w:rsid w:val="000F6AC5"/>
    <w:rsid w:val="000F70D4"/>
    <w:rsid w:val="000F7538"/>
    <w:rsid w:val="00100B4E"/>
    <w:rsid w:val="00101DFF"/>
    <w:rsid w:val="00101EAB"/>
    <w:rsid w:val="00102C4D"/>
    <w:rsid w:val="001034CB"/>
    <w:rsid w:val="001041DC"/>
    <w:rsid w:val="00104759"/>
    <w:rsid w:val="001051C6"/>
    <w:rsid w:val="00105AFE"/>
    <w:rsid w:val="00106290"/>
    <w:rsid w:val="00106618"/>
    <w:rsid w:val="00106B51"/>
    <w:rsid w:val="00106D6B"/>
    <w:rsid w:val="0011017D"/>
    <w:rsid w:val="001112D5"/>
    <w:rsid w:val="0011131C"/>
    <w:rsid w:val="0011227C"/>
    <w:rsid w:val="00112E9C"/>
    <w:rsid w:val="00113487"/>
    <w:rsid w:val="00113FCD"/>
    <w:rsid w:val="00116B2F"/>
    <w:rsid w:val="001171EA"/>
    <w:rsid w:val="00117593"/>
    <w:rsid w:val="001178D2"/>
    <w:rsid w:val="00120ADE"/>
    <w:rsid w:val="0012196D"/>
    <w:rsid w:val="00121FB0"/>
    <w:rsid w:val="001223EC"/>
    <w:rsid w:val="0012307C"/>
    <w:rsid w:val="00123173"/>
    <w:rsid w:val="0012349B"/>
    <w:rsid w:val="0012630A"/>
    <w:rsid w:val="001265BF"/>
    <w:rsid w:val="00126D49"/>
    <w:rsid w:val="00127CE6"/>
    <w:rsid w:val="001300CB"/>
    <w:rsid w:val="001305EB"/>
    <w:rsid w:val="00130D5A"/>
    <w:rsid w:val="00131C64"/>
    <w:rsid w:val="001329CE"/>
    <w:rsid w:val="00133752"/>
    <w:rsid w:val="00133BC4"/>
    <w:rsid w:val="00140EA0"/>
    <w:rsid w:val="00141077"/>
    <w:rsid w:val="0014159C"/>
    <w:rsid w:val="00141744"/>
    <w:rsid w:val="001419CA"/>
    <w:rsid w:val="00141ED6"/>
    <w:rsid w:val="00142A0B"/>
    <w:rsid w:val="00142D3F"/>
    <w:rsid w:val="00143F89"/>
    <w:rsid w:val="00144A97"/>
    <w:rsid w:val="001463A7"/>
    <w:rsid w:val="001475DF"/>
    <w:rsid w:val="00147C26"/>
    <w:rsid w:val="00147C39"/>
    <w:rsid w:val="0015001F"/>
    <w:rsid w:val="001516CC"/>
    <w:rsid w:val="00152B10"/>
    <w:rsid w:val="00152FDD"/>
    <w:rsid w:val="001530BB"/>
    <w:rsid w:val="0015458C"/>
    <w:rsid w:val="00155ADB"/>
    <w:rsid w:val="00160279"/>
    <w:rsid w:val="001603D9"/>
    <w:rsid w:val="00160F6D"/>
    <w:rsid w:val="00163AC2"/>
    <w:rsid w:val="00163E07"/>
    <w:rsid w:val="00165C66"/>
    <w:rsid w:val="00165CA6"/>
    <w:rsid w:val="00170017"/>
    <w:rsid w:val="00172303"/>
    <w:rsid w:val="0017713E"/>
    <w:rsid w:val="00180443"/>
    <w:rsid w:val="0018124D"/>
    <w:rsid w:val="00181913"/>
    <w:rsid w:val="00183736"/>
    <w:rsid w:val="0018415E"/>
    <w:rsid w:val="00185342"/>
    <w:rsid w:val="0018563B"/>
    <w:rsid w:val="00185D0B"/>
    <w:rsid w:val="0018759F"/>
    <w:rsid w:val="001908FE"/>
    <w:rsid w:val="00190AD8"/>
    <w:rsid w:val="00190E54"/>
    <w:rsid w:val="00192973"/>
    <w:rsid w:val="001932E8"/>
    <w:rsid w:val="00197293"/>
    <w:rsid w:val="001972E7"/>
    <w:rsid w:val="001973BF"/>
    <w:rsid w:val="00197EC1"/>
    <w:rsid w:val="00197FBC"/>
    <w:rsid w:val="001A1310"/>
    <w:rsid w:val="001A141B"/>
    <w:rsid w:val="001A1750"/>
    <w:rsid w:val="001A1C4B"/>
    <w:rsid w:val="001A2394"/>
    <w:rsid w:val="001A2EF1"/>
    <w:rsid w:val="001A32BB"/>
    <w:rsid w:val="001A41A4"/>
    <w:rsid w:val="001A4DC5"/>
    <w:rsid w:val="001A7595"/>
    <w:rsid w:val="001B0DD0"/>
    <w:rsid w:val="001B1E3D"/>
    <w:rsid w:val="001B40C2"/>
    <w:rsid w:val="001B4F69"/>
    <w:rsid w:val="001B6700"/>
    <w:rsid w:val="001B6A31"/>
    <w:rsid w:val="001C0F73"/>
    <w:rsid w:val="001C148A"/>
    <w:rsid w:val="001C2BC8"/>
    <w:rsid w:val="001C2FEC"/>
    <w:rsid w:val="001C50C8"/>
    <w:rsid w:val="001D11BE"/>
    <w:rsid w:val="001D19D3"/>
    <w:rsid w:val="001D1A3C"/>
    <w:rsid w:val="001D1B5D"/>
    <w:rsid w:val="001D1F58"/>
    <w:rsid w:val="001D2181"/>
    <w:rsid w:val="001D2D2A"/>
    <w:rsid w:val="001D2DF7"/>
    <w:rsid w:val="001D2EA2"/>
    <w:rsid w:val="001D3360"/>
    <w:rsid w:val="001D342D"/>
    <w:rsid w:val="001D50D6"/>
    <w:rsid w:val="001D66BE"/>
    <w:rsid w:val="001D671D"/>
    <w:rsid w:val="001D75EA"/>
    <w:rsid w:val="001E0A58"/>
    <w:rsid w:val="001E0B46"/>
    <w:rsid w:val="001E1136"/>
    <w:rsid w:val="001E1534"/>
    <w:rsid w:val="001E379F"/>
    <w:rsid w:val="001E3A21"/>
    <w:rsid w:val="001E5438"/>
    <w:rsid w:val="001E6434"/>
    <w:rsid w:val="001E6DE2"/>
    <w:rsid w:val="001E7D0C"/>
    <w:rsid w:val="001E7D93"/>
    <w:rsid w:val="001F02B5"/>
    <w:rsid w:val="001F0778"/>
    <w:rsid w:val="001F0921"/>
    <w:rsid w:val="001F0E22"/>
    <w:rsid w:val="001F0F7B"/>
    <w:rsid w:val="001F17E0"/>
    <w:rsid w:val="001F1BFC"/>
    <w:rsid w:val="001F1F3B"/>
    <w:rsid w:val="001F2034"/>
    <w:rsid w:val="001F2A45"/>
    <w:rsid w:val="001F33FF"/>
    <w:rsid w:val="001F4D56"/>
    <w:rsid w:val="001F4D90"/>
    <w:rsid w:val="001F6137"/>
    <w:rsid w:val="001F689C"/>
    <w:rsid w:val="001F7603"/>
    <w:rsid w:val="00200E41"/>
    <w:rsid w:val="002015E2"/>
    <w:rsid w:val="00201DE9"/>
    <w:rsid w:val="00202E8C"/>
    <w:rsid w:val="00205667"/>
    <w:rsid w:val="00206214"/>
    <w:rsid w:val="0020759A"/>
    <w:rsid w:val="00207B4E"/>
    <w:rsid w:val="00207C1B"/>
    <w:rsid w:val="00210C1F"/>
    <w:rsid w:val="00210F45"/>
    <w:rsid w:val="002124A9"/>
    <w:rsid w:val="00214A65"/>
    <w:rsid w:val="00214ED3"/>
    <w:rsid w:val="00217532"/>
    <w:rsid w:val="002179A0"/>
    <w:rsid w:val="00220BE0"/>
    <w:rsid w:val="00221F0A"/>
    <w:rsid w:val="0022219A"/>
    <w:rsid w:val="00222974"/>
    <w:rsid w:val="00223260"/>
    <w:rsid w:val="0022545B"/>
    <w:rsid w:val="002270F7"/>
    <w:rsid w:val="002278DA"/>
    <w:rsid w:val="00230C61"/>
    <w:rsid w:val="0023149A"/>
    <w:rsid w:val="00232848"/>
    <w:rsid w:val="00232916"/>
    <w:rsid w:val="00234315"/>
    <w:rsid w:val="00234A62"/>
    <w:rsid w:val="00234EF9"/>
    <w:rsid w:val="002359E8"/>
    <w:rsid w:val="002367B7"/>
    <w:rsid w:val="00236DB9"/>
    <w:rsid w:val="0023791B"/>
    <w:rsid w:val="00237BB3"/>
    <w:rsid w:val="00240D40"/>
    <w:rsid w:val="00240DEC"/>
    <w:rsid w:val="00242450"/>
    <w:rsid w:val="002438B6"/>
    <w:rsid w:val="00244576"/>
    <w:rsid w:val="00244C7F"/>
    <w:rsid w:val="002452DA"/>
    <w:rsid w:val="00246086"/>
    <w:rsid w:val="0024616E"/>
    <w:rsid w:val="00247E5A"/>
    <w:rsid w:val="002500F0"/>
    <w:rsid w:val="00250E8F"/>
    <w:rsid w:val="00251001"/>
    <w:rsid w:val="00252523"/>
    <w:rsid w:val="00252A3D"/>
    <w:rsid w:val="00254405"/>
    <w:rsid w:val="00254558"/>
    <w:rsid w:val="002548E7"/>
    <w:rsid w:val="00262235"/>
    <w:rsid w:val="00262B2F"/>
    <w:rsid w:val="00262FC3"/>
    <w:rsid w:val="00263431"/>
    <w:rsid w:val="0026392E"/>
    <w:rsid w:val="00264D81"/>
    <w:rsid w:val="00265134"/>
    <w:rsid w:val="00265258"/>
    <w:rsid w:val="0026592D"/>
    <w:rsid w:val="0026604A"/>
    <w:rsid w:val="00266E08"/>
    <w:rsid w:val="00271376"/>
    <w:rsid w:val="00271683"/>
    <w:rsid w:val="00271AAE"/>
    <w:rsid w:val="002736ED"/>
    <w:rsid w:val="00275A83"/>
    <w:rsid w:val="00275B2C"/>
    <w:rsid w:val="00281B01"/>
    <w:rsid w:val="00281F1B"/>
    <w:rsid w:val="00283478"/>
    <w:rsid w:val="00283D7F"/>
    <w:rsid w:val="0028470C"/>
    <w:rsid w:val="00284D70"/>
    <w:rsid w:val="00287AB1"/>
    <w:rsid w:val="00291596"/>
    <w:rsid w:val="00292785"/>
    <w:rsid w:val="00294855"/>
    <w:rsid w:val="0029515C"/>
    <w:rsid w:val="002957CD"/>
    <w:rsid w:val="00295B9F"/>
    <w:rsid w:val="002972B3"/>
    <w:rsid w:val="002978AD"/>
    <w:rsid w:val="00297C16"/>
    <w:rsid w:val="002A0224"/>
    <w:rsid w:val="002A0C5E"/>
    <w:rsid w:val="002A11A6"/>
    <w:rsid w:val="002A210B"/>
    <w:rsid w:val="002A2C39"/>
    <w:rsid w:val="002A2E16"/>
    <w:rsid w:val="002A2F4D"/>
    <w:rsid w:val="002A389D"/>
    <w:rsid w:val="002A3A8A"/>
    <w:rsid w:val="002A4B06"/>
    <w:rsid w:val="002A4CBF"/>
    <w:rsid w:val="002A6002"/>
    <w:rsid w:val="002A7E2B"/>
    <w:rsid w:val="002B0A87"/>
    <w:rsid w:val="002B159E"/>
    <w:rsid w:val="002B23B7"/>
    <w:rsid w:val="002B3BEC"/>
    <w:rsid w:val="002B60E3"/>
    <w:rsid w:val="002B66F5"/>
    <w:rsid w:val="002B6BDE"/>
    <w:rsid w:val="002B7CD9"/>
    <w:rsid w:val="002C02BE"/>
    <w:rsid w:val="002C0E75"/>
    <w:rsid w:val="002C10B5"/>
    <w:rsid w:val="002C3730"/>
    <w:rsid w:val="002C42CA"/>
    <w:rsid w:val="002C5CBE"/>
    <w:rsid w:val="002D0BB3"/>
    <w:rsid w:val="002D2568"/>
    <w:rsid w:val="002D2BE4"/>
    <w:rsid w:val="002D2FF2"/>
    <w:rsid w:val="002D3894"/>
    <w:rsid w:val="002D48A1"/>
    <w:rsid w:val="002D4F2D"/>
    <w:rsid w:val="002D5E95"/>
    <w:rsid w:val="002D7E05"/>
    <w:rsid w:val="002E08C3"/>
    <w:rsid w:val="002E0AFE"/>
    <w:rsid w:val="002E2EAC"/>
    <w:rsid w:val="002E35DB"/>
    <w:rsid w:val="002E396A"/>
    <w:rsid w:val="002E3F55"/>
    <w:rsid w:val="002E446F"/>
    <w:rsid w:val="002E4837"/>
    <w:rsid w:val="002E4F46"/>
    <w:rsid w:val="002E542B"/>
    <w:rsid w:val="002E6722"/>
    <w:rsid w:val="002E6D3F"/>
    <w:rsid w:val="002F0100"/>
    <w:rsid w:val="002F0353"/>
    <w:rsid w:val="002F19A4"/>
    <w:rsid w:val="002F1BBE"/>
    <w:rsid w:val="002F20ED"/>
    <w:rsid w:val="002F2108"/>
    <w:rsid w:val="002F2E3F"/>
    <w:rsid w:val="002F3FEB"/>
    <w:rsid w:val="002F4EFE"/>
    <w:rsid w:val="002F5051"/>
    <w:rsid w:val="002F534B"/>
    <w:rsid w:val="002F646D"/>
    <w:rsid w:val="002F78D4"/>
    <w:rsid w:val="00300545"/>
    <w:rsid w:val="0030199C"/>
    <w:rsid w:val="00301F44"/>
    <w:rsid w:val="0030301B"/>
    <w:rsid w:val="00303BDC"/>
    <w:rsid w:val="00304CA9"/>
    <w:rsid w:val="003069DE"/>
    <w:rsid w:val="0031195E"/>
    <w:rsid w:val="003122CB"/>
    <w:rsid w:val="00312374"/>
    <w:rsid w:val="00312472"/>
    <w:rsid w:val="003135F5"/>
    <w:rsid w:val="00314555"/>
    <w:rsid w:val="00315E63"/>
    <w:rsid w:val="00320586"/>
    <w:rsid w:val="00320DEB"/>
    <w:rsid w:val="00320EDD"/>
    <w:rsid w:val="00321C2D"/>
    <w:rsid w:val="00323580"/>
    <w:rsid w:val="0032371D"/>
    <w:rsid w:val="00324515"/>
    <w:rsid w:val="00324901"/>
    <w:rsid w:val="00326EF0"/>
    <w:rsid w:val="00330393"/>
    <w:rsid w:val="0033440B"/>
    <w:rsid w:val="00337AD6"/>
    <w:rsid w:val="003410E2"/>
    <w:rsid w:val="003414B6"/>
    <w:rsid w:val="0034370B"/>
    <w:rsid w:val="00345014"/>
    <w:rsid w:val="003453CF"/>
    <w:rsid w:val="00346B87"/>
    <w:rsid w:val="003507D0"/>
    <w:rsid w:val="003512C8"/>
    <w:rsid w:val="0035207E"/>
    <w:rsid w:val="003523D7"/>
    <w:rsid w:val="0035343D"/>
    <w:rsid w:val="0035367E"/>
    <w:rsid w:val="00353DE5"/>
    <w:rsid w:val="003554A8"/>
    <w:rsid w:val="003555D9"/>
    <w:rsid w:val="00357B78"/>
    <w:rsid w:val="00357FFB"/>
    <w:rsid w:val="0036019C"/>
    <w:rsid w:val="0036074B"/>
    <w:rsid w:val="00360878"/>
    <w:rsid w:val="003612C6"/>
    <w:rsid w:val="003613A3"/>
    <w:rsid w:val="00361519"/>
    <w:rsid w:val="00362539"/>
    <w:rsid w:val="00362D76"/>
    <w:rsid w:val="00362FCF"/>
    <w:rsid w:val="00363C68"/>
    <w:rsid w:val="00363DAF"/>
    <w:rsid w:val="00366469"/>
    <w:rsid w:val="00367100"/>
    <w:rsid w:val="00371566"/>
    <w:rsid w:val="00373C1D"/>
    <w:rsid w:val="00375199"/>
    <w:rsid w:val="0037663C"/>
    <w:rsid w:val="00376BB1"/>
    <w:rsid w:val="0038326A"/>
    <w:rsid w:val="003837A2"/>
    <w:rsid w:val="00383817"/>
    <w:rsid w:val="00386427"/>
    <w:rsid w:val="003866C9"/>
    <w:rsid w:val="00387425"/>
    <w:rsid w:val="003877AE"/>
    <w:rsid w:val="00390D8B"/>
    <w:rsid w:val="00391956"/>
    <w:rsid w:val="00391C1F"/>
    <w:rsid w:val="00391FC8"/>
    <w:rsid w:val="00392F8A"/>
    <w:rsid w:val="00394568"/>
    <w:rsid w:val="00395D1B"/>
    <w:rsid w:val="00396188"/>
    <w:rsid w:val="00396C80"/>
    <w:rsid w:val="003970A1"/>
    <w:rsid w:val="00397232"/>
    <w:rsid w:val="00397347"/>
    <w:rsid w:val="003A0284"/>
    <w:rsid w:val="003A0D85"/>
    <w:rsid w:val="003A0F3A"/>
    <w:rsid w:val="003A1793"/>
    <w:rsid w:val="003A2E3D"/>
    <w:rsid w:val="003A3103"/>
    <w:rsid w:val="003A40DB"/>
    <w:rsid w:val="003A5F66"/>
    <w:rsid w:val="003A659C"/>
    <w:rsid w:val="003A7C99"/>
    <w:rsid w:val="003B055A"/>
    <w:rsid w:val="003B0E88"/>
    <w:rsid w:val="003B15DC"/>
    <w:rsid w:val="003B18AA"/>
    <w:rsid w:val="003B2A85"/>
    <w:rsid w:val="003B4852"/>
    <w:rsid w:val="003B5835"/>
    <w:rsid w:val="003B5A8F"/>
    <w:rsid w:val="003B5F29"/>
    <w:rsid w:val="003B6ECC"/>
    <w:rsid w:val="003C16EC"/>
    <w:rsid w:val="003C4DF2"/>
    <w:rsid w:val="003C509B"/>
    <w:rsid w:val="003C5355"/>
    <w:rsid w:val="003C55D7"/>
    <w:rsid w:val="003C687C"/>
    <w:rsid w:val="003C69ED"/>
    <w:rsid w:val="003C7882"/>
    <w:rsid w:val="003C78EF"/>
    <w:rsid w:val="003C7CFC"/>
    <w:rsid w:val="003D0510"/>
    <w:rsid w:val="003D0E4A"/>
    <w:rsid w:val="003D0FC1"/>
    <w:rsid w:val="003D1331"/>
    <w:rsid w:val="003D1BB9"/>
    <w:rsid w:val="003D20F6"/>
    <w:rsid w:val="003D2127"/>
    <w:rsid w:val="003D21E2"/>
    <w:rsid w:val="003D2D12"/>
    <w:rsid w:val="003D3E74"/>
    <w:rsid w:val="003D4E34"/>
    <w:rsid w:val="003D6945"/>
    <w:rsid w:val="003D73F7"/>
    <w:rsid w:val="003D7F57"/>
    <w:rsid w:val="003E0DEA"/>
    <w:rsid w:val="003E16A9"/>
    <w:rsid w:val="003E25F2"/>
    <w:rsid w:val="003E368B"/>
    <w:rsid w:val="003E3C24"/>
    <w:rsid w:val="003E41B8"/>
    <w:rsid w:val="003E4869"/>
    <w:rsid w:val="003E536D"/>
    <w:rsid w:val="003E5440"/>
    <w:rsid w:val="003E5BDA"/>
    <w:rsid w:val="003E6592"/>
    <w:rsid w:val="003E78B8"/>
    <w:rsid w:val="003E7C51"/>
    <w:rsid w:val="003F027B"/>
    <w:rsid w:val="003F2C01"/>
    <w:rsid w:val="003F2C5A"/>
    <w:rsid w:val="003F2DC2"/>
    <w:rsid w:val="003F33DD"/>
    <w:rsid w:val="003F4CD8"/>
    <w:rsid w:val="003F69C6"/>
    <w:rsid w:val="003F6CA9"/>
    <w:rsid w:val="003F6D92"/>
    <w:rsid w:val="003F71FD"/>
    <w:rsid w:val="003F73D2"/>
    <w:rsid w:val="003F773F"/>
    <w:rsid w:val="0040168C"/>
    <w:rsid w:val="00401A2E"/>
    <w:rsid w:val="00402A87"/>
    <w:rsid w:val="00407013"/>
    <w:rsid w:val="00407953"/>
    <w:rsid w:val="004079FF"/>
    <w:rsid w:val="00412109"/>
    <w:rsid w:val="004135AE"/>
    <w:rsid w:val="0041422E"/>
    <w:rsid w:val="00415C82"/>
    <w:rsid w:val="0041671D"/>
    <w:rsid w:val="00416C90"/>
    <w:rsid w:val="00416D32"/>
    <w:rsid w:val="0041710A"/>
    <w:rsid w:val="00420465"/>
    <w:rsid w:val="00420498"/>
    <w:rsid w:val="0042082A"/>
    <w:rsid w:val="00421BF7"/>
    <w:rsid w:val="0042237B"/>
    <w:rsid w:val="0042238F"/>
    <w:rsid w:val="004229B1"/>
    <w:rsid w:val="00423BD9"/>
    <w:rsid w:val="00425179"/>
    <w:rsid w:val="00425CFC"/>
    <w:rsid w:val="00426FA9"/>
    <w:rsid w:val="00427987"/>
    <w:rsid w:val="00430049"/>
    <w:rsid w:val="00435297"/>
    <w:rsid w:val="00435652"/>
    <w:rsid w:val="00436C63"/>
    <w:rsid w:val="00437718"/>
    <w:rsid w:val="00437778"/>
    <w:rsid w:val="00440D79"/>
    <w:rsid w:val="00442469"/>
    <w:rsid w:val="00444655"/>
    <w:rsid w:val="00444BB7"/>
    <w:rsid w:val="00445CA4"/>
    <w:rsid w:val="004463F2"/>
    <w:rsid w:val="004468FF"/>
    <w:rsid w:val="004511F4"/>
    <w:rsid w:val="00452F7A"/>
    <w:rsid w:val="004533F0"/>
    <w:rsid w:val="00453E26"/>
    <w:rsid w:val="00455921"/>
    <w:rsid w:val="00455F4D"/>
    <w:rsid w:val="00457F0B"/>
    <w:rsid w:val="004600E0"/>
    <w:rsid w:val="00460E53"/>
    <w:rsid w:val="004629CF"/>
    <w:rsid w:val="00462EF7"/>
    <w:rsid w:val="0046318A"/>
    <w:rsid w:val="00463610"/>
    <w:rsid w:val="00464414"/>
    <w:rsid w:val="00464841"/>
    <w:rsid w:val="0046543D"/>
    <w:rsid w:val="00467ACB"/>
    <w:rsid w:val="00471279"/>
    <w:rsid w:val="00473355"/>
    <w:rsid w:val="00473431"/>
    <w:rsid w:val="00473BCA"/>
    <w:rsid w:val="00473C42"/>
    <w:rsid w:val="00473ED9"/>
    <w:rsid w:val="00474B33"/>
    <w:rsid w:val="00474DDF"/>
    <w:rsid w:val="00475A99"/>
    <w:rsid w:val="00475ACA"/>
    <w:rsid w:val="0047625B"/>
    <w:rsid w:val="004808C8"/>
    <w:rsid w:val="004827E1"/>
    <w:rsid w:val="00482C25"/>
    <w:rsid w:val="004837E2"/>
    <w:rsid w:val="00484020"/>
    <w:rsid w:val="0048488B"/>
    <w:rsid w:val="00484E31"/>
    <w:rsid w:val="00485046"/>
    <w:rsid w:val="004907F3"/>
    <w:rsid w:val="00490D72"/>
    <w:rsid w:val="004911A5"/>
    <w:rsid w:val="00491C73"/>
    <w:rsid w:val="004923EA"/>
    <w:rsid w:val="004945D7"/>
    <w:rsid w:val="004948BC"/>
    <w:rsid w:val="004950E3"/>
    <w:rsid w:val="00497221"/>
    <w:rsid w:val="00497E26"/>
    <w:rsid w:val="004A08C2"/>
    <w:rsid w:val="004A0E15"/>
    <w:rsid w:val="004A2152"/>
    <w:rsid w:val="004A218F"/>
    <w:rsid w:val="004A37A2"/>
    <w:rsid w:val="004A459D"/>
    <w:rsid w:val="004A46D8"/>
    <w:rsid w:val="004A5751"/>
    <w:rsid w:val="004A6813"/>
    <w:rsid w:val="004A7025"/>
    <w:rsid w:val="004A78C6"/>
    <w:rsid w:val="004A7BC1"/>
    <w:rsid w:val="004A7C04"/>
    <w:rsid w:val="004B08F2"/>
    <w:rsid w:val="004B1783"/>
    <w:rsid w:val="004B20F2"/>
    <w:rsid w:val="004B262D"/>
    <w:rsid w:val="004B38A5"/>
    <w:rsid w:val="004B4290"/>
    <w:rsid w:val="004B4D8E"/>
    <w:rsid w:val="004B5578"/>
    <w:rsid w:val="004B6E94"/>
    <w:rsid w:val="004C062B"/>
    <w:rsid w:val="004C142F"/>
    <w:rsid w:val="004C169C"/>
    <w:rsid w:val="004C19C4"/>
    <w:rsid w:val="004C2035"/>
    <w:rsid w:val="004C2FB8"/>
    <w:rsid w:val="004C30D4"/>
    <w:rsid w:val="004C45F1"/>
    <w:rsid w:val="004C4B32"/>
    <w:rsid w:val="004C50C3"/>
    <w:rsid w:val="004C5682"/>
    <w:rsid w:val="004C6B0A"/>
    <w:rsid w:val="004D04E0"/>
    <w:rsid w:val="004D1341"/>
    <w:rsid w:val="004D209F"/>
    <w:rsid w:val="004D4F89"/>
    <w:rsid w:val="004D64ED"/>
    <w:rsid w:val="004D6CA4"/>
    <w:rsid w:val="004D6D6A"/>
    <w:rsid w:val="004E03C7"/>
    <w:rsid w:val="004E09C5"/>
    <w:rsid w:val="004E15E7"/>
    <w:rsid w:val="004E1729"/>
    <w:rsid w:val="004E1F01"/>
    <w:rsid w:val="004E331D"/>
    <w:rsid w:val="004E40AD"/>
    <w:rsid w:val="004E5CEF"/>
    <w:rsid w:val="004E68AB"/>
    <w:rsid w:val="004E70A7"/>
    <w:rsid w:val="004E7FC6"/>
    <w:rsid w:val="004F0CCC"/>
    <w:rsid w:val="004F2053"/>
    <w:rsid w:val="004F3EA3"/>
    <w:rsid w:val="004F70D0"/>
    <w:rsid w:val="004F714C"/>
    <w:rsid w:val="004F74DB"/>
    <w:rsid w:val="005002FF"/>
    <w:rsid w:val="00502112"/>
    <w:rsid w:val="00503053"/>
    <w:rsid w:val="00503E1D"/>
    <w:rsid w:val="005041C4"/>
    <w:rsid w:val="0050451E"/>
    <w:rsid w:val="005053ED"/>
    <w:rsid w:val="00505653"/>
    <w:rsid w:val="00505899"/>
    <w:rsid w:val="00505AEF"/>
    <w:rsid w:val="00506663"/>
    <w:rsid w:val="00506FC3"/>
    <w:rsid w:val="00510728"/>
    <w:rsid w:val="00511B0F"/>
    <w:rsid w:val="005120E9"/>
    <w:rsid w:val="00512255"/>
    <w:rsid w:val="005125F4"/>
    <w:rsid w:val="00512CB9"/>
    <w:rsid w:val="00513069"/>
    <w:rsid w:val="0051340D"/>
    <w:rsid w:val="0051367A"/>
    <w:rsid w:val="005143DE"/>
    <w:rsid w:val="00514A86"/>
    <w:rsid w:val="005150DA"/>
    <w:rsid w:val="00516F5F"/>
    <w:rsid w:val="00517396"/>
    <w:rsid w:val="005176E5"/>
    <w:rsid w:val="0051785E"/>
    <w:rsid w:val="005179AA"/>
    <w:rsid w:val="00521B28"/>
    <w:rsid w:val="00522959"/>
    <w:rsid w:val="00524596"/>
    <w:rsid w:val="005252F2"/>
    <w:rsid w:val="00525897"/>
    <w:rsid w:val="005263ED"/>
    <w:rsid w:val="0052692E"/>
    <w:rsid w:val="00526ED5"/>
    <w:rsid w:val="0053033C"/>
    <w:rsid w:val="005326B5"/>
    <w:rsid w:val="00533832"/>
    <w:rsid w:val="00536207"/>
    <w:rsid w:val="005377BC"/>
    <w:rsid w:val="00537FF5"/>
    <w:rsid w:val="005400D2"/>
    <w:rsid w:val="005415D3"/>
    <w:rsid w:val="0054199B"/>
    <w:rsid w:val="005423B6"/>
    <w:rsid w:val="0054283D"/>
    <w:rsid w:val="005431D8"/>
    <w:rsid w:val="00544778"/>
    <w:rsid w:val="00545531"/>
    <w:rsid w:val="00545693"/>
    <w:rsid w:val="005468DE"/>
    <w:rsid w:val="005475C7"/>
    <w:rsid w:val="00550BF4"/>
    <w:rsid w:val="00552638"/>
    <w:rsid w:val="00552B81"/>
    <w:rsid w:val="005554FC"/>
    <w:rsid w:val="00555BBA"/>
    <w:rsid w:val="005572F2"/>
    <w:rsid w:val="00557B6D"/>
    <w:rsid w:val="0056136A"/>
    <w:rsid w:val="005623CF"/>
    <w:rsid w:val="00562BBA"/>
    <w:rsid w:val="00563DA8"/>
    <w:rsid w:val="00564203"/>
    <w:rsid w:val="005648FB"/>
    <w:rsid w:val="00565B28"/>
    <w:rsid w:val="005661AB"/>
    <w:rsid w:val="005669C1"/>
    <w:rsid w:val="005701A2"/>
    <w:rsid w:val="00570A1A"/>
    <w:rsid w:val="00571921"/>
    <w:rsid w:val="0057200B"/>
    <w:rsid w:val="00572037"/>
    <w:rsid w:val="005723D8"/>
    <w:rsid w:val="005737FA"/>
    <w:rsid w:val="005738E6"/>
    <w:rsid w:val="00573C8B"/>
    <w:rsid w:val="00574F42"/>
    <w:rsid w:val="005753D2"/>
    <w:rsid w:val="00577400"/>
    <w:rsid w:val="00577CBA"/>
    <w:rsid w:val="005811BE"/>
    <w:rsid w:val="00581240"/>
    <w:rsid w:val="005835BD"/>
    <w:rsid w:val="00583913"/>
    <w:rsid w:val="00583FC3"/>
    <w:rsid w:val="00585A90"/>
    <w:rsid w:val="00587788"/>
    <w:rsid w:val="00587E5E"/>
    <w:rsid w:val="00587E65"/>
    <w:rsid w:val="00590478"/>
    <w:rsid w:val="005905B3"/>
    <w:rsid w:val="00590EF5"/>
    <w:rsid w:val="005910EF"/>
    <w:rsid w:val="0059244C"/>
    <w:rsid w:val="0059320B"/>
    <w:rsid w:val="00593C04"/>
    <w:rsid w:val="00594D61"/>
    <w:rsid w:val="005958CB"/>
    <w:rsid w:val="005969E5"/>
    <w:rsid w:val="005970BB"/>
    <w:rsid w:val="005A1420"/>
    <w:rsid w:val="005A14AB"/>
    <w:rsid w:val="005A1DFC"/>
    <w:rsid w:val="005A2E15"/>
    <w:rsid w:val="005A4757"/>
    <w:rsid w:val="005A580A"/>
    <w:rsid w:val="005A6A07"/>
    <w:rsid w:val="005A7374"/>
    <w:rsid w:val="005B01F4"/>
    <w:rsid w:val="005B05A2"/>
    <w:rsid w:val="005B05DC"/>
    <w:rsid w:val="005B0859"/>
    <w:rsid w:val="005B16E2"/>
    <w:rsid w:val="005B1824"/>
    <w:rsid w:val="005B25D4"/>
    <w:rsid w:val="005B3706"/>
    <w:rsid w:val="005B42D0"/>
    <w:rsid w:val="005B4798"/>
    <w:rsid w:val="005B4C28"/>
    <w:rsid w:val="005B4E7A"/>
    <w:rsid w:val="005C1556"/>
    <w:rsid w:val="005C15E4"/>
    <w:rsid w:val="005C3FD6"/>
    <w:rsid w:val="005C4A07"/>
    <w:rsid w:val="005C614E"/>
    <w:rsid w:val="005C7178"/>
    <w:rsid w:val="005D00C7"/>
    <w:rsid w:val="005D012B"/>
    <w:rsid w:val="005D0228"/>
    <w:rsid w:val="005D0319"/>
    <w:rsid w:val="005D0327"/>
    <w:rsid w:val="005D069C"/>
    <w:rsid w:val="005D0877"/>
    <w:rsid w:val="005D136B"/>
    <w:rsid w:val="005D2056"/>
    <w:rsid w:val="005D27F5"/>
    <w:rsid w:val="005D3953"/>
    <w:rsid w:val="005D3FB1"/>
    <w:rsid w:val="005D4C59"/>
    <w:rsid w:val="005D5833"/>
    <w:rsid w:val="005E0046"/>
    <w:rsid w:val="005E06F7"/>
    <w:rsid w:val="005E0CD5"/>
    <w:rsid w:val="005E2073"/>
    <w:rsid w:val="005E326A"/>
    <w:rsid w:val="005E3EBD"/>
    <w:rsid w:val="005E513D"/>
    <w:rsid w:val="005E5310"/>
    <w:rsid w:val="005E56D9"/>
    <w:rsid w:val="005E5740"/>
    <w:rsid w:val="005E57B7"/>
    <w:rsid w:val="005E5BD9"/>
    <w:rsid w:val="005E7231"/>
    <w:rsid w:val="005E7DF5"/>
    <w:rsid w:val="005F02AD"/>
    <w:rsid w:val="005F07FB"/>
    <w:rsid w:val="005F32FA"/>
    <w:rsid w:val="005F3927"/>
    <w:rsid w:val="005F55C8"/>
    <w:rsid w:val="005F5C92"/>
    <w:rsid w:val="005F5E6E"/>
    <w:rsid w:val="005F60B2"/>
    <w:rsid w:val="005F6C5B"/>
    <w:rsid w:val="005F7B3C"/>
    <w:rsid w:val="00600152"/>
    <w:rsid w:val="006016D5"/>
    <w:rsid w:val="00601AC8"/>
    <w:rsid w:val="00602E28"/>
    <w:rsid w:val="00603172"/>
    <w:rsid w:val="00604500"/>
    <w:rsid w:val="00604780"/>
    <w:rsid w:val="006058FC"/>
    <w:rsid w:val="00605D69"/>
    <w:rsid w:val="006061D1"/>
    <w:rsid w:val="00607117"/>
    <w:rsid w:val="006106E3"/>
    <w:rsid w:val="00610831"/>
    <w:rsid w:val="00610EDF"/>
    <w:rsid w:val="00611038"/>
    <w:rsid w:val="006111A4"/>
    <w:rsid w:val="00611BE8"/>
    <w:rsid w:val="0061343F"/>
    <w:rsid w:val="006138BF"/>
    <w:rsid w:val="006140AA"/>
    <w:rsid w:val="00614D5A"/>
    <w:rsid w:val="0061571E"/>
    <w:rsid w:val="00616A4C"/>
    <w:rsid w:val="0062125A"/>
    <w:rsid w:val="0062172F"/>
    <w:rsid w:val="00621DFB"/>
    <w:rsid w:val="0062202D"/>
    <w:rsid w:val="00623163"/>
    <w:rsid w:val="00623184"/>
    <w:rsid w:val="00623C6B"/>
    <w:rsid w:val="00625310"/>
    <w:rsid w:val="00625431"/>
    <w:rsid w:val="00625FD5"/>
    <w:rsid w:val="00626F6F"/>
    <w:rsid w:val="006305E4"/>
    <w:rsid w:val="00631067"/>
    <w:rsid w:val="00631BC4"/>
    <w:rsid w:val="00633EDC"/>
    <w:rsid w:val="00634146"/>
    <w:rsid w:val="006357F1"/>
    <w:rsid w:val="006369FF"/>
    <w:rsid w:val="00636FBB"/>
    <w:rsid w:val="00640D14"/>
    <w:rsid w:val="00642426"/>
    <w:rsid w:val="00642DD4"/>
    <w:rsid w:val="00645158"/>
    <w:rsid w:val="006456AF"/>
    <w:rsid w:val="006471C0"/>
    <w:rsid w:val="00650025"/>
    <w:rsid w:val="00650E45"/>
    <w:rsid w:val="006517E8"/>
    <w:rsid w:val="00651A24"/>
    <w:rsid w:val="00651AAB"/>
    <w:rsid w:val="006520EF"/>
    <w:rsid w:val="00652712"/>
    <w:rsid w:val="00652881"/>
    <w:rsid w:val="00653770"/>
    <w:rsid w:val="006553C0"/>
    <w:rsid w:val="0065562B"/>
    <w:rsid w:val="00656EC9"/>
    <w:rsid w:val="00657211"/>
    <w:rsid w:val="00660323"/>
    <w:rsid w:val="00660829"/>
    <w:rsid w:val="00661141"/>
    <w:rsid w:val="006611E1"/>
    <w:rsid w:val="00661B3B"/>
    <w:rsid w:val="00663093"/>
    <w:rsid w:val="006661C8"/>
    <w:rsid w:val="006661F0"/>
    <w:rsid w:val="00666AE9"/>
    <w:rsid w:val="00671FDF"/>
    <w:rsid w:val="006721D8"/>
    <w:rsid w:val="0067225E"/>
    <w:rsid w:val="00672CB0"/>
    <w:rsid w:val="006733B4"/>
    <w:rsid w:val="00674008"/>
    <w:rsid w:val="0067621B"/>
    <w:rsid w:val="00676769"/>
    <w:rsid w:val="00676D5C"/>
    <w:rsid w:val="00677614"/>
    <w:rsid w:val="0068055B"/>
    <w:rsid w:val="006808F6"/>
    <w:rsid w:val="00680A89"/>
    <w:rsid w:val="00680B71"/>
    <w:rsid w:val="00681856"/>
    <w:rsid w:val="00681ECD"/>
    <w:rsid w:val="0068758C"/>
    <w:rsid w:val="00690501"/>
    <w:rsid w:val="00691B92"/>
    <w:rsid w:val="006923B5"/>
    <w:rsid w:val="00694207"/>
    <w:rsid w:val="006949AE"/>
    <w:rsid w:val="00694EF6"/>
    <w:rsid w:val="0069755F"/>
    <w:rsid w:val="006A0531"/>
    <w:rsid w:val="006A36A7"/>
    <w:rsid w:val="006A38F4"/>
    <w:rsid w:val="006A4FF6"/>
    <w:rsid w:val="006A57B7"/>
    <w:rsid w:val="006A615B"/>
    <w:rsid w:val="006A6579"/>
    <w:rsid w:val="006A694F"/>
    <w:rsid w:val="006A756F"/>
    <w:rsid w:val="006A7D5B"/>
    <w:rsid w:val="006B08BB"/>
    <w:rsid w:val="006B1645"/>
    <w:rsid w:val="006B1826"/>
    <w:rsid w:val="006B1B44"/>
    <w:rsid w:val="006B29EB"/>
    <w:rsid w:val="006B3286"/>
    <w:rsid w:val="006B3490"/>
    <w:rsid w:val="006B56EC"/>
    <w:rsid w:val="006C1024"/>
    <w:rsid w:val="006C2408"/>
    <w:rsid w:val="006C3016"/>
    <w:rsid w:val="006C3E93"/>
    <w:rsid w:val="006C44E0"/>
    <w:rsid w:val="006C474C"/>
    <w:rsid w:val="006C71A9"/>
    <w:rsid w:val="006C7DBF"/>
    <w:rsid w:val="006D092E"/>
    <w:rsid w:val="006D1388"/>
    <w:rsid w:val="006D3154"/>
    <w:rsid w:val="006D7951"/>
    <w:rsid w:val="006E035B"/>
    <w:rsid w:val="006E1BD5"/>
    <w:rsid w:val="006E1EF2"/>
    <w:rsid w:val="006E2837"/>
    <w:rsid w:val="006E5874"/>
    <w:rsid w:val="006F1EE7"/>
    <w:rsid w:val="006F3418"/>
    <w:rsid w:val="006F49BE"/>
    <w:rsid w:val="006F4D9B"/>
    <w:rsid w:val="006F4F97"/>
    <w:rsid w:val="006F533B"/>
    <w:rsid w:val="006F5DC5"/>
    <w:rsid w:val="006F5EE3"/>
    <w:rsid w:val="006F674D"/>
    <w:rsid w:val="00700C2E"/>
    <w:rsid w:val="007017F9"/>
    <w:rsid w:val="007022F1"/>
    <w:rsid w:val="007026D1"/>
    <w:rsid w:val="00702862"/>
    <w:rsid w:val="00703347"/>
    <w:rsid w:val="007035DE"/>
    <w:rsid w:val="00705120"/>
    <w:rsid w:val="00705643"/>
    <w:rsid w:val="007107A2"/>
    <w:rsid w:val="007110FA"/>
    <w:rsid w:val="00711DF0"/>
    <w:rsid w:val="00711F08"/>
    <w:rsid w:val="0071203D"/>
    <w:rsid w:val="007121D5"/>
    <w:rsid w:val="007124DC"/>
    <w:rsid w:val="00713A18"/>
    <w:rsid w:val="00713C7C"/>
    <w:rsid w:val="007164BE"/>
    <w:rsid w:val="00717A80"/>
    <w:rsid w:val="0072139D"/>
    <w:rsid w:val="00721567"/>
    <w:rsid w:val="007218BE"/>
    <w:rsid w:val="00721927"/>
    <w:rsid w:val="00721ABD"/>
    <w:rsid w:val="00721FEE"/>
    <w:rsid w:val="0072252B"/>
    <w:rsid w:val="00722A48"/>
    <w:rsid w:val="0072444E"/>
    <w:rsid w:val="00724FCA"/>
    <w:rsid w:val="007250F0"/>
    <w:rsid w:val="00725B9C"/>
    <w:rsid w:val="007267EF"/>
    <w:rsid w:val="00732EA3"/>
    <w:rsid w:val="007354ED"/>
    <w:rsid w:val="007355E2"/>
    <w:rsid w:val="00740E69"/>
    <w:rsid w:val="0074126C"/>
    <w:rsid w:val="007415AE"/>
    <w:rsid w:val="00744750"/>
    <w:rsid w:val="00745C47"/>
    <w:rsid w:val="00746CB8"/>
    <w:rsid w:val="00746DE0"/>
    <w:rsid w:val="0075071A"/>
    <w:rsid w:val="0075073F"/>
    <w:rsid w:val="00751997"/>
    <w:rsid w:val="00752066"/>
    <w:rsid w:val="00752DFC"/>
    <w:rsid w:val="00752EAE"/>
    <w:rsid w:val="00753044"/>
    <w:rsid w:val="00753159"/>
    <w:rsid w:val="0075343A"/>
    <w:rsid w:val="0075356F"/>
    <w:rsid w:val="00753C7B"/>
    <w:rsid w:val="00754769"/>
    <w:rsid w:val="00756138"/>
    <w:rsid w:val="0076079C"/>
    <w:rsid w:val="007609B5"/>
    <w:rsid w:val="00760E5B"/>
    <w:rsid w:val="007626C2"/>
    <w:rsid w:val="00763513"/>
    <w:rsid w:val="007647BA"/>
    <w:rsid w:val="00765AC9"/>
    <w:rsid w:val="0076669D"/>
    <w:rsid w:val="00767C13"/>
    <w:rsid w:val="007701FE"/>
    <w:rsid w:val="00772B7F"/>
    <w:rsid w:val="00772EC9"/>
    <w:rsid w:val="00773131"/>
    <w:rsid w:val="00773171"/>
    <w:rsid w:val="007740D4"/>
    <w:rsid w:val="00774B20"/>
    <w:rsid w:val="00775B32"/>
    <w:rsid w:val="00775F8E"/>
    <w:rsid w:val="0077721F"/>
    <w:rsid w:val="0078051C"/>
    <w:rsid w:val="00781EDE"/>
    <w:rsid w:val="0078419B"/>
    <w:rsid w:val="00784B61"/>
    <w:rsid w:val="00784EB1"/>
    <w:rsid w:val="00785575"/>
    <w:rsid w:val="00785BE4"/>
    <w:rsid w:val="00786439"/>
    <w:rsid w:val="00787216"/>
    <w:rsid w:val="00787268"/>
    <w:rsid w:val="0078769A"/>
    <w:rsid w:val="007906FA"/>
    <w:rsid w:val="00791B62"/>
    <w:rsid w:val="007922DB"/>
    <w:rsid w:val="00792440"/>
    <w:rsid w:val="00792CE0"/>
    <w:rsid w:val="00793E4B"/>
    <w:rsid w:val="007A1096"/>
    <w:rsid w:val="007A29C7"/>
    <w:rsid w:val="007A2E6F"/>
    <w:rsid w:val="007A34DB"/>
    <w:rsid w:val="007A6E55"/>
    <w:rsid w:val="007A76CC"/>
    <w:rsid w:val="007B0866"/>
    <w:rsid w:val="007B23B5"/>
    <w:rsid w:val="007B28F7"/>
    <w:rsid w:val="007B3D80"/>
    <w:rsid w:val="007B450C"/>
    <w:rsid w:val="007B4F43"/>
    <w:rsid w:val="007B58DB"/>
    <w:rsid w:val="007B617E"/>
    <w:rsid w:val="007B7481"/>
    <w:rsid w:val="007B74A2"/>
    <w:rsid w:val="007B7A75"/>
    <w:rsid w:val="007C13A4"/>
    <w:rsid w:val="007C343C"/>
    <w:rsid w:val="007C3A3A"/>
    <w:rsid w:val="007C3C2B"/>
    <w:rsid w:val="007C4CAA"/>
    <w:rsid w:val="007C5605"/>
    <w:rsid w:val="007C5736"/>
    <w:rsid w:val="007C6B88"/>
    <w:rsid w:val="007C6DF3"/>
    <w:rsid w:val="007C6FBE"/>
    <w:rsid w:val="007D0208"/>
    <w:rsid w:val="007D16F1"/>
    <w:rsid w:val="007D1D13"/>
    <w:rsid w:val="007D3D25"/>
    <w:rsid w:val="007D4E1E"/>
    <w:rsid w:val="007D52AC"/>
    <w:rsid w:val="007D56DC"/>
    <w:rsid w:val="007D5D5C"/>
    <w:rsid w:val="007D6672"/>
    <w:rsid w:val="007D6D4E"/>
    <w:rsid w:val="007D7CEC"/>
    <w:rsid w:val="007E034F"/>
    <w:rsid w:val="007E1885"/>
    <w:rsid w:val="007E2927"/>
    <w:rsid w:val="007E3529"/>
    <w:rsid w:val="007E5911"/>
    <w:rsid w:val="007E5E41"/>
    <w:rsid w:val="007E60CD"/>
    <w:rsid w:val="007E7093"/>
    <w:rsid w:val="007E74C8"/>
    <w:rsid w:val="007F02A3"/>
    <w:rsid w:val="007F0C14"/>
    <w:rsid w:val="007F18D8"/>
    <w:rsid w:val="007F3E48"/>
    <w:rsid w:val="007F45FC"/>
    <w:rsid w:val="007F4A66"/>
    <w:rsid w:val="007F4AEE"/>
    <w:rsid w:val="007F5276"/>
    <w:rsid w:val="007F6495"/>
    <w:rsid w:val="007F7655"/>
    <w:rsid w:val="007F7960"/>
    <w:rsid w:val="00800686"/>
    <w:rsid w:val="008008BB"/>
    <w:rsid w:val="00802633"/>
    <w:rsid w:val="00805F13"/>
    <w:rsid w:val="008067ED"/>
    <w:rsid w:val="0080780B"/>
    <w:rsid w:val="00807D7F"/>
    <w:rsid w:val="00807E59"/>
    <w:rsid w:val="00810D1B"/>
    <w:rsid w:val="0081104A"/>
    <w:rsid w:val="00813D30"/>
    <w:rsid w:val="00814486"/>
    <w:rsid w:val="00815272"/>
    <w:rsid w:val="00815BC4"/>
    <w:rsid w:val="00815CC9"/>
    <w:rsid w:val="00821F48"/>
    <w:rsid w:val="008225B0"/>
    <w:rsid w:val="00823107"/>
    <w:rsid w:val="008247CB"/>
    <w:rsid w:val="00824FFD"/>
    <w:rsid w:val="00826634"/>
    <w:rsid w:val="00826BCE"/>
    <w:rsid w:val="00826F21"/>
    <w:rsid w:val="00831AB1"/>
    <w:rsid w:val="00831E8C"/>
    <w:rsid w:val="00831F7A"/>
    <w:rsid w:val="00832429"/>
    <w:rsid w:val="00832518"/>
    <w:rsid w:val="00835B38"/>
    <w:rsid w:val="00836206"/>
    <w:rsid w:val="00836C8A"/>
    <w:rsid w:val="00836FB8"/>
    <w:rsid w:val="0083754D"/>
    <w:rsid w:val="00837CB8"/>
    <w:rsid w:val="00837F38"/>
    <w:rsid w:val="00841000"/>
    <w:rsid w:val="008411DB"/>
    <w:rsid w:val="0084130F"/>
    <w:rsid w:val="008414C0"/>
    <w:rsid w:val="008419E4"/>
    <w:rsid w:val="00842C18"/>
    <w:rsid w:val="0084407A"/>
    <w:rsid w:val="0084423C"/>
    <w:rsid w:val="0084531C"/>
    <w:rsid w:val="0084553F"/>
    <w:rsid w:val="00845BBF"/>
    <w:rsid w:val="00845CB7"/>
    <w:rsid w:val="008469B5"/>
    <w:rsid w:val="00846AA8"/>
    <w:rsid w:val="008473B8"/>
    <w:rsid w:val="0084788C"/>
    <w:rsid w:val="00850307"/>
    <w:rsid w:val="008505A2"/>
    <w:rsid w:val="00850E79"/>
    <w:rsid w:val="00851697"/>
    <w:rsid w:val="00852405"/>
    <w:rsid w:val="008527EC"/>
    <w:rsid w:val="008533D5"/>
    <w:rsid w:val="00854C8E"/>
    <w:rsid w:val="00854F2A"/>
    <w:rsid w:val="00857B4C"/>
    <w:rsid w:val="00860EF3"/>
    <w:rsid w:val="00862796"/>
    <w:rsid w:val="00862B5A"/>
    <w:rsid w:val="00862CA1"/>
    <w:rsid w:val="008632F1"/>
    <w:rsid w:val="008634E3"/>
    <w:rsid w:val="00863D7A"/>
    <w:rsid w:val="00863F7B"/>
    <w:rsid w:val="00864087"/>
    <w:rsid w:val="00865BCE"/>
    <w:rsid w:val="00865EA7"/>
    <w:rsid w:val="0086766A"/>
    <w:rsid w:val="008678BB"/>
    <w:rsid w:val="00871AB1"/>
    <w:rsid w:val="008723AC"/>
    <w:rsid w:val="0087294F"/>
    <w:rsid w:val="00873252"/>
    <w:rsid w:val="00873B93"/>
    <w:rsid w:val="008745D3"/>
    <w:rsid w:val="00874811"/>
    <w:rsid w:val="008763E5"/>
    <w:rsid w:val="008770D5"/>
    <w:rsid w:val="0087755B"/>
    <w:rsid w:val="008778E7"/>
    <w:rsid w:val="0088031A"/>
    <w:rsid w:val="008806F9"/>
    <w:rsid w:val="00880D2C"/>
    <w:rsid w:val="00881424"/>
    <w:rsid w:val="0088149B"/>
    <w:rsid w:val="00881B76"/>
    <w:rsid w:val="00882632"/>
    <w:rsid w:val="008838A0"/>
    <w:rsid w:val="00883EE6"/>
    <w:rsid w:val="008846F2"/>
    <w:rsid w:val="00884B91"/>
    <w:rsid w:val="008857E3"/>
    <w:rsid w:val="00885C7D"/>
    <w:rsid w:val="00887BC8"/>
    <w:rsid w:val="00890119"/>
    <w:rsid w:val="00890FA0"/>
    <w:rsid w:val="00894982"/>
    <w:rsid w:val="00895486"/>
    <w:rsid w:val="00895828"/>
    <w:rsid w:val="00895A30"/>
    <w:rsid w:val="00896268"/>
    <w:rsid w:val="0089679D"/>
    <w:rsid w:val="008972B7"/>
    <w:rsid w:val="00897C27"/>
    <w:rsid w:val="008A120B"/>
    <w:rsid w:val="008A1659"/>
    <w:rsid w:val="008A1B9F"/>
    <w:rsid w:val="008A29AC"/>
    <w:rsid w:val="008A29E1"/>
    <w:rsid w:val="008A2BBA"/>
    <w:rsid w:val="008A3276"/>
    <w:rsid w:val="008A46A7"/>
    <w:rsid w:val="008A551F"/>
    <w:rsid w:val="008A5864"/>
    <w:rsid w:val="008A6914"/>
    <w:rsid w:val="008B0C9B"/>
    <w:rsid w:val="008B23B4"/>
    <w:rsid w:val="008B44AB"/>
    <w:rsid w:val="008B481D"/>
    <w:rsid w:val="008C3A5E"/>
    <w:rsid w:val="008C4642"/>
    <w:rsid w:val="008C4F43"/>
    <w:rsid w:val="008C6686"/>
    <w:rsid w:val="008C680E"/>
    <w:rsid w:val="008C6959"/>
    <w:rsid w:val="008C726A"/>
    <w:rsid w:val="008C7A75"/>
    <w:rsid w:val="008C7C9B"/>
    <w:rsid w:val="008D02BC"/>
    <w:rsid w:val="008D0DB6"/>
    <w:rsid w:val="008D0E53"/>
    <w:rsid w:val="008D258F"/>
    <w:rsid w:val="008D3CC6"/>
    <w:rsid w:val="008D5D0F"/>
    <w:rsid w:val="008D5D5E"/>
    <w:rsid w:val="008D5E3B"/>
    <w:rsid w:val="008D6D2F"/>
    <w:rsid w:val="008E0010"/>
    <w:rsid w:val="008E08A3"/>
    <w:rsid w:val="008E2F8B"/>
    <w:rsid w:val="008E3913"/>
    <w:rsid w:val="008E3ECC"/>
    <w:rsid w:val="008E40B1"/>
    <w:rsid w:val="008E48B7"/>
    <w:rsid w:val="008E5439"/>
    <w:rsid w:val="008E5EF6"/>
    <w:rsid w:val="008E6B86"/>
    <w:rsid w:val="008E6BFE"/>
    <w:rsid w:val="008E7D53"/>
    <w:rsid w:val="008F15A9"/>
    <w:rsid w:val="008F1E40"/>
    <w:rsid w:val="008F1E46"/>
    <w:rsid w:val="008F3114"/>
    <w:rsid w:val="008F4F9B"/>
    <w:rsid w:val="008F56F4"/>
    <w:rsid w:val="008F5D69"/>
    <w:rsid w:val="008F6A56"/>
    <w:rsid w:val="00900F44"/>
    <w:rsid w:val="009016F4"/>
    <w:rsid w:val="0090267A"/>
    <w:rsid w:val="009028FA"/>
    <w:rsid w:val="0090307A"/>
    <w:rsid w:val="009043AD"/>
    <w:rsid w:val="00904A03"/>
    <w:rsid w:val="00904B7B"/>
    <w:rsid w:val="009059C1"/>
    <w:rsid w:val="0090761D"/>
    <w:rsid w:val="00910240"/>
    <w:rsid w:val="009108E1"/>
    <w:rsid w:val="00910DD8"/>
    <w:rsid w:val="00912584"/>
    <w:rsid w:val="00912BE7"/>
    <w:rsid w:val="009135D6"/>
    <w:rsid w:val="009160EB"/>
    <w:rsid w:val="00917FC0"/>
    <w:rsid w:val="00920CF3"/>
    <w:rsid w:val="00922832"/>
    <w:rsid w:val="00923550"/>
    <w:rsid w:val="00924FF1"/>
    <w:rsid w:val="009272A6"/>
    <w:rsid w:val="00930137"/>
    <w:rsid w:val="009320BA"/>
    <w:rsid w:val="009328F2"/>
    <w:rsid w:val="00934B0C"/>
    <w:rsid w:val="00934B4B"/>
    <w:rsid w:val="0093768A"/>
    <w:rsid w:val="00940C0C"/>
    <w:rsid w:val="00940DAE"/>
    <w:rsid w:val="0094128D"/>
    <w:rsid w:val="009412A6"/>
    <w:rsid w:val="0094182C"/>
    <w:rsid w:val="00941AD4"/>
    <w:rsid w:val="00941B40"/>
    <w:rsid w:val="0094278E"/>
    <w:rsid w:val="00943265"/>
    <w:rsid w:val="00943DB5"/>
    <w:rsid w:val="00944052"/>
    <w:rsid w:val="00947E9D"/>
    <w:rsid w:val="00950316"/>
    <w:rsid w:val="0095145D"/>
    <w:rsid w:val="00951F4A"/>
    <w:rsid w:val="0095229E"/>
    <w:rsid w:val="00953D75"/>
    <w:rsid w:val="009562F6"/>
    <w:rsid w:val="00957AA6"/>
    <w:rsid w:val="00961559"/>
    <w:rsid w:val="00961FEE"/>
    <w:rsid w:val="0096218D"/>
    <w:rsid w:val="00962534"/>
    <w:rsid w:val="00962B3E"/>
    <w:rsid w:val="00964059"/>
    <w:rsid w:val="00964896"/>
    <w:rsid w:val="009648D5"/>
    <w:rsid w:val="00964B39"/>
    <w:rsid w:val="00964C5C"/>
    <w:rsid w:val="00965767"/>
    <w:rsid w:val="00965AF6"/>
    <w:rsid w:val="00966AAC"/>
    <w:rsid w:val="00970C0A"/>
    <w:rsid w:val="00971837"/>
    <w:rsid w:val="00972086"/>
    <w:rsid w:val="00972479"/>
    <w:rsid w:val="009726C2"/>
    <w:rsid w:val="009727FF"/>
    <w:rsid w:val="009733FC"/>
    <w:rsid w:val="00973CF0"/>
    <w:rsid w:val="00974ADE"/>
    <w:rsid w:val="00975DF7"/>
    <w:rsid w:val="00976147"/>
    <w:rsid w:val="009762C5"/>
    <w:rsid w:val="009778AD"/>
    <w:rsid w:val="00977C9E"/>
    <w:rsid w:val="00977D29"/>
    <w:rsid w:val="00980B9E"/>
    <w:rsid w:val="00980BA3"/>
    <w:rsid w:val="00980EEE"/>
    <w:rsid w:val="00981B25"/>
    <w:rsid w:val="00981C6F"/>
    <w:rsid w:val="00982189"/>
    <w:rsid w:val="00982311"/>
    <w:rsid w:val="00982738"/>
    <w:rsid w:val="00982F98"/>
    <w:rsid w:val="0098312C"/>
    <w:rsid w:val="0098345C"/>
    <w:rsid w:val="00983551"/>
    <w:rsid w:val="00983BCB"/>
    <w:rsid w:val="009844F9"/>
    <w:rsid w:val="00986571"/>
    <w:rsid w:val="009872BF"/>
    <w:rsid w:val="0098731F"/>
    <w:rsid w:val="0098774C"/>
    <w:rsid w:val="00987A4C"/>
    <w:rsid w:val="00987D6F"/>
    <w:rsid w:val="00993A76"/>
    <w:rsid w:val="00993F0D"/>
    <w:rsid w:val="00994646"/>
    <w:rsid w:val="00995685"/>
    <w:rsid w:val="00995A5E"/>
    <w:rsid w:val="00995C35"/>
    <w:rsid w:val="00995F68"/>
    <w:rsid w:val="009964F9"/>
    <w:rsid w:val="00996E49"/>
    <w:rsid w:val="009974C7"/>
    <w:rsid w:val="00997E33"/>
    <w:rsid w:val="009A1047"/>
    <w:rsid w:val="009A1326"/>
    <w:rsid w:val="009A1C4C"/>
    <w:rsid w:val="009A2C21"/>
    <w:rsid w:val="009A2F28"/>
    <w:rsid w:val="009A44AC"/>
    <w:rsid w:val="009A455E"/>
    <w:rsid w:val="009A6834"/>
    <w:rsid w:val="009A6CAD"/>
    <w:rsid w:val="009A7699"/>
    <w:rsid w:val="009B1215"/>
    <w:rsid w:val="009B151F"/>
    <w:rsid w:val="009B1F57"/>
    <w:rsid w:val="009B21B4"/>
    <w:rsid w:val="009B2226"/>
    <w:rsid w:val="009B2912"/>
    <w:rsid w:val="009B3F63"/>
    <w:rsid w:val="009B4BC1"/>
    <w:rsid w:val="009B58B7"/>
    <w:rsid w:val="009B6294"/>
    <w:rsid w:val="009B687F"/>
    <w:rsid w:val="009B6AB6"/>
    <w:rsid w:val="009B7B3F"/>
    <w:rsid w:val="009B7C9C"/>
    <w:rsid w:val="009C222F"/>
    <w:rsid w:val="009C2444"/>
    <w:rsid w:val="009C2DC2"/>
    <w:rsid w:val="009C4395"/>
    <w:rsid w:val="009C4FFF"/>
    <w:rsid w:val="009C61FA"/>
    <w:rsid w:val="009C69DC"/>
    <w:rsid w:val="009D0F6A"/>
    <w:rsid w:val="009D2981"/>
    <w:rsid w:val="009D2BC0"/>
    <w:rsid w:val="009D3732"/>
    <w:rsid w:val="009D3BF6"/>
    <w:rsid w:val="009D4010"/>
    <w:rsid w:val="009D4CEB"/>
    <w:rsid w:val="009D5135"/>
    <w:rsid w:val="009D55E7"/>
    <w:rsid w:val="009D5672"/>
    <w:rsid w:val="009D5679"/>
    <w:rsid w:val="009D7C68"/>
    <w:rsid w:val="009E04B1"/>
    <w:rsid w:val="009E054F"/>
    <w:rsid w:val="009E07D9"/>
    <w:rsid w:val="009E160C"/>
    <w:rsid w:val="009E1C64"/>
    <w:rsid w:val="009E259A"/>
    <w:rsid w:val="009E3315"/>
    <w:rsid w:val="009E3858"/>
    <w:rsid w:val="009E5603"/>
    <w:rsid w:val="009E5643"/>
    <w:rsid w:val="009E5942"/>
    <w:rsid w:val="009E66EF"/>
    <w:rsid w:val="009E6805"/>
    <w:rsid w:val="009E6C67"/>
    <w:rsid w:val="009E796D"/>
    <w:rsid w:val="009F121D"/>
    <w:rsid w:val="009F1590"/>
    <w:rsid w:val="009F393B"/>
    <w:rsid w:val="009F48FF"/>
    <w:rsid w:val="009F5ADC"/>
    <w:rsid w:val="009F5FF7"/>
    <w:rsid w:val="009F65C5"/>
    <w:rsid w:val="00A00C70"/>
    <w:rsid w:val="00A00DB6"/>
    <w:rsid w:val="00A02388"/>
    <w:rsid w:val="00A02DF4"/>
    <w:rsid w:val="00A04BBF"/>
    <w:rsid w:val="00A04F1C"/>
    <w:rsid w:val="00A05559"/>
    <w:rsid w:val="00A1081A"/>
    <w:rsid w:val="00A12CFE"/>
    <w:rsid w:val="00A13CBB"/>
    <w:rsid w:val="00A14541"/>
    <w:rsid w:val="00A14D38"/>
    <w:rsid w:val="00A1548D"/>
    <w:rsid w:val="00A1693C"/>
    <w:rsid w:val="00A2002C"/>
    <w:rsid w:val="00A204C3"/>
    <w:rsid w:val="00A2298E"/>
    <w:rsid w:val="00A25A8E"/>
    <w:rsid w:val="00A25ADF"/>
    <w:rsid w:val="00A25D5C"/>
    <w:rsid w:val="00A2640E"/>
    <w:rsid w:val="00A26619"/>
    <w:rsid w:val="00A31173"/>
    <w:rsid w:val="00A312F8"/>
    <w:rsid w:val="00A3145B"/>
    <w:rsid w:val="00A332D0"/>
    <w:rsid w:val="00A34184"/>
    <w:rsid w:val="00A3540E"/>
    <w:rsid w:val="00A368B1"/>
    <w:rsid w:val="00A36B57"/>
    <w:rsid w:val="00A40907"/>
    <w:rsid w:val="00A40D96"/>
    <w:rsid w:val="00A41C78"/>
    <w:rsid w:val="00A42D37"/>
    <w:rsid w:val="00A42D41"/>
    <w:rsid w:val="00A43343"/>
    <w:rsid w:val="00A454C1"/>
    <w:rsid w:val="00A45FA0"/>
    <w:rsid w:val="00A473DA"/>
    <w:rsid w:val="00A479C8"/>
    <w:rsid w:val="00A50D56"/>
    <w:rsid w:val="00A50FB0"/>
    <w:rsid w:val="00A51C81"/>
    <w:rsid w:val="00A523FC"/>
    <w:rsid w:val="00A533F6"/>
    <w:rsid w:val="00A53F26"/>
    <w:rsid w:val="00A5483A"/>
    <w:rsid w:val="00A54C68"/>
    <w:rsid w:val="00A553FE"/>
    <w:rsid w:val="00A55801"/>
    <w:rsid w:val="00A56152"/>
    <w:rsid w:val="00A56D40"/>
    <w:rsid w:val="00A57FFB"/>
    <w:rsid w:val="00A61168"/>
    <w:rsid w:val="00A62803"/>
    <w:rsid w:val="00A63AAF"/>
    <w:rsid w:val="00A63AB5"/>
    <w:rsid w:val="00A64636"/>
    <w:rsid w:val="00A669F8"/>
    <w:rsid w:val="00A66F78"/>
    <w:rsid w:val="00A679CC"/>
    <w:rsid w:val="00A67C6F"/>
    <w:rsid w:val="00A708CC"/>
    <w:rsid w:val="00A71325"/>
    <w:rsid w:val="00A7143B"/>
    <w:rsid w:val="00A7175B"/>
    <w:rsid w:val="00A717FA"/>
    <w:rsid w:val="00A72FDF"/>
    <w:rsid w:val="00A730A7"/>
    <w:rsid w:val="00A7366A"/>
    <w:rsid w:val="00A73FF5"/>
    <w:rsid w:val="00A74889"/>
    <w:rsid w:val="00A751FE"/>
    <w:rsid w:val="00A75BBC"/>
    <w:rsid w:val="00A75D37"/>
    <w:rsid w:val="00A766FA"/>
    <w:rsid w:val="00A76A40"/>
    <w:rsid w:val="00A76B1C"/>
    <w:rsid w:val="00A7758C"/>
    <w:rsid w:val="00A80193"/>
    <w:rsid w:val="00A805D3"/>
    <w:rsid w:val="00A82300"/>
    <w:rsid w:val="00A83CBB"/>
    <w:rsid w:val="00A83FCE"/>
    <w:rsid w:val="00A84756"/>
    <w:rsid w:val="00A84891"/>
    <w:rsid w:val="00A84B34"/>
    <w:rsid w:val="00A85FF7"/>
    <w:rsid w:val="00A86305"/>
    <w:rsid w:val="00A90AD2"/>
    <w:rsid w:val="00A90BAC"/>
    <w:rsid w:val="00A90BEB"/>
    <w:rsid w:val="00A9244F"/>
    <w:rsid w:val="00A92BD7"/>
    <w:rsid w:val="00A932F0"/>
    <w:rsid w:val="00A9439F"/>
    <w:rsid w:val="00A94DF1"/>
    <w:rsid w:val="00A950C4"/>
    <w:rsid w:val="00A95172"/>
    <w:rsid w:val="00A951CB"/>
    <w:rsid w:val="00A95748"/>
    <w:rsid w:val="00A96434"/>
    <w:rsid w:val="00A96B6F"/>
    <w:rsid w:val="00A96C52"/>
    <w:rsid w:val="00A96DC2"/>
    <w:rsid w:val="00AA0286"/>
    <w:rsid w:val="00AA2E06"/>
    <w:rsid w:val="00AA2EAF"/>
    <w:rsid w:val="00AA3C04"/>
    <w:rsid w:val="00AA3C40"/>
    <w:rsid w:val="00AA3E74"/>
    <w:rsid w:val="00AA418B"/>
    <w:rsid w:val="00AA4236"/>
    <w:rsid w:val="00AA4F13"/>
    <w:rsid w:val="00AA762F"/>
    <w:rsid w:val="00AB03BA"/>
    <w:rsid w:val="00AB3392"/>
    <w:rsid w:val="00AB37F9"/>
    <w:rsid w:val="00AB3ADE"/>
    <w:rsid w:val="00AB4049"/>
    <w:rsid w:val="00AB4C88"/>
    <w:rsid w:val="00AB5248"/>
    <w:rsid w:val="00AB56CA"/>
    <w:rsid w:val="00AB6B57"/>
    <w:rsid w:val="00AB755D"/>
    <w:rsid w:val="00AB7757"/>
    <w:rsid w:val="00AB776D"/>
    <w:rsid w:val="00AC0E80"/>
    <w:rsid w:val="00AC12CC"/>
    <w:rsid w:val="00AC15AE"/>
    <w:rsid w:val="00AC376E"/>
    <w:rsid w:val="00AC404B"/>
    <w:rsid w:val="00AC4266"/>
    <w:rsid w:val="00AC4B16"/>
    <w:rsid w:val="00AC4C1A"/>
    <w:rsid w:val="00AC5554"/>
    <w:rsid w:val="00AC7D64"/>
    <w:rsid w:val="00AD1DEC"/>
    <w:rsid w:val="00AD495B"/>
    <w:rsid w:val="00AD588C"/>
    <w:rsid w:val="00AD5C3C"/>
    <w:rsid w:val="00AD5CF4"/>
    <w:rsid w:val="00AD743F"/>
    <w:rsid w:val="00AD7B8F"/>
    <w:rsid w:val="00AE01B7"/>
    <w:rsid w:val="00AE0A81"/>
    <w:rsid w:val="00AE110F"/>
    <w:rsid w:val="00AE3381"/>
    <w:rsid w:val="00AE4CB0"/>
    <w:rsid w:val="00AE543A"/>
    <w:rsid w:val="00AE6907"/>
    <w:rsid w:val="00AE6CAB"/>
    <w:rsid w:val="00AE6D31"/>
    <w:rsid w:val="00AE6DCD"/>
    <w:rsid w:val="00AE7100"/>
    <w:rsid w:val="00AE7674"/>
    <w:rsid w:val="00AE7856"/>
    <w:rsid w:val="00AF2862"/>
    <w:rsid w:val="00AF50FF"/>
    <w:rsid w:val="00AF519A"/>
    <w:rsid w:val="00AF5DD9"/>
    <w:rsid w:val="00AF79C4"/>
    <w:rsid w:val="00B00607"/>
    <w:rsid w:val="00B03FE4"/>
    <w:rsid w:val="00B06139"/>
    <w:rsid w:val="00B0699D"/>
    <w:rsid w:val="00B069E7"/>
    <w:rsid w:val="00B06D14"/>
    <w:rsid w:val="00B072E8"/>
    <w:rsid w:val="00B07655"/>
    <w:rsid w:val="00B07CA1"/>
    <w:rsid w:val="00B10C8B"/>
    <w:rsid w:val="00B1184A"/>
    <w:rsid w:val="00B11B0F"/>
    <w:rsid w:val="00B12498"/>
    <w:rsid w:val="00B12836"/>
    <w:rsid w:val="00B12C36"/>
    <w:rsid w:val="00B12DD6"/>
    <w:rsid w:val="00B130E6"/>
    <w:rsid w:val="00B1310F"/>
    <w:rsid w:val="00B13B89"/>
    <w:rsid w:val="00B15372"/>
    <w:rsid w:val="00B15552"/>
    <w:rsid w:val="00B1594E"/>
    <w:rsid w:val="00B17C2B"/>
    <w:rsid w:val="00B17ECD"/>
    <w:rsid w:val="00B21E2B"/>
    <w:rsid w:val="00B221DD"/>
    <w:rsid w:val="00B22807"/>
    <w:rsid w:val="00B23DD9"/>
    <w:rsid w:val="00B24B16"/>
    <w:rsid w:val="00B31038"/>
    <w:rsid w:val="00B31390"/>
    <w:rsid w:val="00B33954"/>
    <w:rsid w:val="00B34611"/>
    <w:rsid w:val="00B34CCD"/>
    <w:rsid w:val="00B3515F"/>
    <w:rsid w:val="00B373A8"/>
    <w:rsid w:val="00B3752E"/>
    <w:rsid w:val="00B40FBB"/>
    <w:rsid w:val="00B4141B"/>
    <w:rsid w:val="00B4193C"/>
    <w:rsid w:val="00B4237E"/>
    <w:rsid w:val="00B42DF9"/>
    <w:rsid w:val="00B435F3"/>
    <w:rsid w:val="00B43A27"/>
    <w:rsid w:val="00B43E21"/>
    <w:rsid w:val="00B44B71"/>
    <w:rsid w:val="00B44FA6"/>
    <w:rsid w:val="00B45626"/>
    <w:rsid w:val="00B461E6"/>
    <w:rsid w:val="00B4656C"/>
    <w:rsid w:val="00B479A4"/>
    <w:rsid w:val="00B5056A"/>
    <w:rsid w:val="00B509B8"/>
    <w:rsid w:val="00B52235"/>
    <w:rsid w:val="00B5232A"/>
    <w:rsid w:val="00B52AE0"/>
    <w:rsid w:val="00B54803"/>
    <w:rsid w:val="00B5669A"/>
    <w:rsid w:val="00B5718A"/>
    <w:rsid w:val="00B60589"/>
    <w:rsid w:val="00B606B6"/>
    <w:rsid w:val="00B611ED"/>
    <w:rsid w:val="00B63410"/>
    <w:rsid w:val="00B63DCA"/>
    <w:rsid w:val="00B64E4C"/>
    <w:rsid w:val="00B66FCC"/>
    <w:rsid w:val="00B7099F"/>
    <w:rsid w:val="00B70EEA"/>
    <w:rsid w:val="00B72719"/>
    <w:rsid w:val="00B72AB5"/>
    <w:rsid w:val="00B741E1"/>
    <w:rsid w:val="00B74501"/>
    <w:rsid w:val="00B74F08"/>
    <w:rsid w:val="00B75EBF"/>
    <w:rsid w:val="00B8116F"/>
    <w:rsid w:val="00B82341"/>
    <w:rsid w:val="00B82ECD"/>
    <w:rsid w:val="00B84588"/>
    <w:rsid w:val="00B849A7"/>
    <w:rsid w:val="00B852FA"/>
    <w:rsid w:val="00B854ED"/>
    <w:rsid w:val="00B859DB"/>
    <w:rsid w:val="00B85E5C"/>
    <w:rsid w:val="00B872C4"/>
    <w:rsid w:val="00B914F0"/>
    <w:rsid w:val="00B915EB"/>
    <w:rsid w:val="00B920A4"/>
    <w:rsid w:val="00B92E76"/>
    <w:rsid w:val="00B933C6"/>
    <w:rsid w:val="00B93783"/>
    <w:rsid w:val="00B942F6"/>
    <w:rsid w:val="00B955D4"/>
    <w:rsid w:val="00B96537"/>
    <w:rsid w:val="00B96895"/>
    <w:rsid w:val="00BA0DB8"/>
    <w:rsid w:val="00BA1515"/>
    <w:rsid w:val="00BA1EDF"/>
    <w:rsid w:val="00BA2E7A"/>
    <w:rsid w:val="00BA322C"/>
    <w:rsid w:val="00BA35E0"/>
    <w:rsid w:val="00BA3907"/>
    <w:rsid w:val="00BA42C0"/>
    <w:rsid w:val="00BA4514"/>
    <w:rsid w:val="00BA4CC7"/>
    <w:rsid w:val="00BA7276"/>
    <w:rsid w:val="00BB0C92"/>
    <w:rsid w:val="00BB33A9"/>
    <w:rsid w:val="00BB3AE1"/>
    <w:rsid w:val="00BB450B"/>
    <w:rsid w:val="00BB49DA"/>
    <w:rsid w:val="00BB4B01"/>
    <w:rsid w:val="00BB5472"/>
    <w:rsid w:val="00BB6421"/>
    <w:rsid w:val="00BC112E"/>
    <w:rsid w:val="00BC1356"/>
    <w:rsid w:val="00BC1808"/>
    <w:rsid w:val="00BC1E66"/>
    <w:rsid w:val="00BC4D50"/>
    <w:rsid w:val="00BC51D0"/>
    <w:rsid w:val="00BC5281"/>
    <w:rsid w:val="00BC6025"/>
    <w:rsid w:val="00BC6A89"/>
    <w:rsid w:val="00BC73BF"/>
    <w:rsid w:val="00BC78CE"/>
    <w:rsid w:val="00BD0290"/>
    <w:rsid w:val="00BD0889"/>
    <w:rsid w:val="00BD144C"/>
    <w:rsid w:val="00BD2C91"/>
    <w:rsid w:val="00BD342F"/>
    <w:rsid w:val="00BD46A6"/>
    <w:rsid w:val="00BD7B78"/>
    <w:rsid w:val="00BE0578"/>
    <w:rsid w:val="00BE065D"/>
    <w:rsid w:val="00BE0933"/>
    <w:rsid w:val="00BE0952"/>
    <w:rsid w:val="00BE1101"/>
    <w:rsid w:val="00BE1121"/>
    <w:rsid w:val="00BE12C0"/>
    <w:rsid w:val="00BE1743"/>
    <w:rsid w:val="00BE31D7"/>
    <w:rsid w:val="00BE3A9C"/>
    <w:rsid w:val="00BE3E9D"/>
    <w:rsid w:val="00BE4222"/>
    <w:rsid w:val="00BE4D60"/>
    <w:rsid w:val="00BE55BB"/>
    <w:rsid w:val="00BE5B4F"/>
    <w:rsid w:val="00BE6158"/>
    <w:rsid w:val="00BE70FB"/>
    <w:rsid w:val="00BE73BC"/>
    <w:rsid w:val="00BE794B"/>
    <w:rsid w:val="00BF0C84"/>
    <w:rsid w:val="00BF23DE"/>
    <w:rsid w:val="00BF471C"/>
    <w:rsid w:val="00BF4F4C"/>
    <w:rsid w:val="00BF689E"/>
    <w:rsid w:val="00BF737F"/>
    <w:rsid w:val="00C00092"/>
    <w:rsid w:val="00C009AD"/>
    <w:rsid w:val="00C00F8D"/>
    <w:rsid w:val="00C01038"/>
    <w:rsid w:val="00C01046"/>
    <w:rsid w:val="00C011EE"/>
    <w:rsid w:val="00C01E7E"/>
    <w:rsid w:val="00C029E7"/>
    <w:rsid w:val="00C034DC"/>
    <w:rsid w:val="00C038AA"/>
    <w:rsid w:val="00C03CD3"/>
    <w:rsid w:val="00C040C9"/>
    <w:rsid w:val="00C05536"/>
    <w:rsid w:val="00C0675C"/>
    <w:rsid w:val="00C06990"/>
    <w:rsid w:val="00C0788A"/>
    <w:rsid w:val="00C07F24"/>
    <w:rsid w:val="00C11266"/>
    <w:rsid w:val="00C11598"/>
    <w:rsid w:val="00C158F2"/>
    <w:rsid w:val="00C17044"/>
    <w:rsid w:val="00C17102"/>
    <w:rsid w:val="00C2050F"/>
    <w:rsid w:val="00C21AC7"/>
    <w:rsid w:val="00C2465A"/>
    <w:rsid w:val="00C246EA"/>
    <w:rsid w:val="00C25F7D"/>
    <w:rsid w:val="00C25FD3"/>
    <w:rsid w:val="00C26783"/>
    <w:rsid w:val="00C271AD"/>
    <w:rsid w:val="00C272CD"/>
    <w:rsid w:val="00C2732E"/>
    <w:rsid w:val="00C302F6"/>
    <w:rsid w:val="00C3120D"/>
    <w:rsid w:val="00C312D6"/>
    <w:rsid w:val="00C3139F"/>
    <w:rsid w:val="00C314B1"/>
    <w:rsid w:val="00C32350"/>
    <w:rsid w:val="00C327C0"/>
    <w:rsid w:val="00C33302"/>
    <w:rsid w:val="00C333F1"/>
    <w:rsid w:val="00C348D6"/>
    <w:rsid w:val="00C354F6"/>
    <w:rsid w:val="00C35E98"/>
    <w:rsid w:val="00C365C0"/>
    <w:rsid w:val="00C40A84"/>
    <w:rsid w:val="00C40B2C"/>
    <w:rsid w:val="00C44624"/>
    <w:rsid w:val="00C44D0D"/>
    <w:rsid w:val="00C45251"/>
    <w:rsid w:val="00C46173"/>
    <w:rsid w:val="00C4717B"/>
    <w:rsid w:val="00C475D7"/>
    <w:rsid w:val="00C50AF7"/>
    <w:rsid w:val="00C5246A"/>
    <w:rsid w:val="00C52E28"/>
    <w:rsid w:val="00C53EA4"/>
    <w:rsid w:val="00C54656"/>
    <w:rsid w:val="00C54FCE"/>
    <w:rsid w:val="00C5531B"/>
    <w:rsid w:val="00C558D7"/>
    <w:rsid w:val="00C577A2"/>
    <w:rsid w:val="00C625B8"/>
    <w:rsid w:val="00C62BA8"/>
    <w:rsid w:val="00C63FB0"/>
    <w:rsid w:val="00C63FE7"/>
    <w:rsid w:val="00C643D3"/>
    <w:rsid w:val="00C647C1"/>
    <w:rsid w:val="00C65035"/>
    <w:rsid w:val="00C6587E"/>
    <w:rsid w:val="00C65A17"/>
    <w:rsid w:val="00C66097"/>
    <w:rsid w:val="00C66C41"/>
    <w:rsid w:val="00C670A2"/>
    <w:rsid w:val="00C673A2"/>
    <w:rsid w:val="00C677B3"/>
    <w:rsid w:val="00C70456"/>
    <w:rsid w:val="00C71148"/>
    <w:rsid w:val="00C71ED1"/>
    <w:rsid w:val="00C7255C"/>
    <w:rsid w:val="00C72FBF"/>
    <w:rsid w:val="00C74891"/>
    <w:rsid w:val="00C74CC3"/>
    <w:rsid w:val="00C75DEB"/>
    <w:rsid w:val="00C77729"/>
    <w:rsid w:val="00C77AD7"/>
    <w:rsid w:val="00C77D18"/>
    <w:rsid w:val="00C807CF"/>
    <w:rsid w:val="00C80AF1"/>
    <w:rsid w:val="00C811D6"/>
    <w:rsid w:val="00C8120B"/>
    <w:rsid w:val="00C82757"/>
    <w:rsid w:val="00C843AD"/>
    <w:rsid w:val="00C84AEA"/>
    <w:rsid w:val="00C85DAA"/>
    <w:rsid w:val="00C863DA"/>
    <w:rsid w:val="00C875F2"/>
    <w:rsid w:val="00C90799"/>
    <w:rsid w:val="00C91B0E"/>
    <w:rsid w:val="00C92AC9"/>
    <w:rsid w:val="00C93A31"/>
    <w:rsid w:val="00C93AD6"/>
    <w:rsid w:val="00C947EE"/>
    <w:rsid w:val="00C951CC"/>
    <w:rsid w:val="00C9618B"/>
    <w:rsid w:val="00C96537"/>
    <w:rsid w:val="00C973C7"/>
    <w:rsid w:val="00C97F8B"/>
    <w:rsid w:val="00CA0834"/>
    <w:rsid w:val="00CA1548"/>
    <w:rsid w:val="00CA1912"/>
    <w:rsid w:val="00CA25AB"/>
    <w:rsid w:val="00CA2E8D"/>
    <w:rsid w:val="00CA500F"/>
    <w:rsid w:val="00CA5B83"/>
    <w:rsid w:val="00CA7573"/>
    <w:rsid w:val="00CA7A00"/>
    <w:rsid w:val="00CA7AFF"/>
    <w:rsid w:val="00CA7F08"/>
    <w:rsid w:val="00CB1FC4"/>
    <w:rsid w:val="00CB2847"/>
    <w:rsid w:val="00CB3942"/>
    <w:rsid w:val="00CB39ED"/>
    <w:rsid w:val="00CB445F"/>
    <w:rsid w:val="00CC09C8"/>
    <w:rsid w:val="00CC0C30"/>
    <w:rsid w:val="00CC1BD2"/>
    <w:rsid w:val="00CC24C5"/>
    <w:rsid w:val="00CC2AA9"/>
    <w:rsid w:val="00CC35FA"/>
    <w:rsid w:val="00CC4743"/>
    <w:rsid w:val="00CC5593"/>
    <w:rsid w:val="00CC740A"/>
    <w:rsid w:val="00CD01DB"/>
    <w:rsid w:val="00CD023A"/>
    <w:rsid w:val="00CD21BF"/>
    <w:rsid w:val="00CD220D"/>
    <w:rsid w:val="00CD234C"/>
    <w:rsid w:val="00CD2A4A"/>
    <w:rsid w:val="00CD3350"/>
    <w:rsid w:val="00CD50A1"/>
    <w:rsid w:val="00CD582F"/>
    <w:rsid w:val="00CD7FF4"/>
    <w:rsid w:val="00CE1536"/>
    <w:rsid w:val="00CE2433"/>
    <w:rsid w:val="00CE261D"/>
    <w:rsid w:val="00CE2657"/>
    <w:rsid w:val="00CE2893"/>
    <w:rsid w:val="00CE3474"/>
    <w:rsid w:val="00CE3FF3"/>
    <w:rsid w:val="00CE41A8"/>
    <w:rsid w:val="00CE46AB"/>
    <w:rsid w:val="00CE4E7F"/>
    <w:rsid w:val="00CE571E"/>
    <w:rsid w:val="00CE5F00"/>
    <w:rsid w:val="00CE65A1"/>
    <w:rsid w:val="00CE6740"/>
    <w:rsid w:val="00CE6AAF"/>
    <w:rsid w:val="00CE786C"/>
    <w:rsid w:val="00CF0E90"/>
    <w:rsid w:val="00CF1B73"/>
    <w:rsid w:val="00CF2C78"/>
    <w:rsid w:val="00CF42B6"/>
    <w:rsid w:val="00CF4CAD"/>
    <w:rsid w:val="00CF51CD"/>
    <w:rsid w:val="00CF56F6"/>
    <w:rsid w:val="00CF62B8"/>
    <w:rsid w:val="00CF7141"/>
    <w:rsid w:val="00CF732D"/>
    <w:rsid w:val="00CF797C"/>
    <w:rsid w:val="00CF7994"/>
    <w:rsid w:val="00D02252"/>
    <w:rsid w:val="00D03514"/>
    <w:rsid w:val="00D044B7"/>
    <w:rsid w:val="00D04D49"/>
    <w:rsid w:val="00D0510B"/>
    <w:rsid w:val="00D06476"/>
    <w:rsid w:val="00D064FD"/>
    <w:rsid w:val="00D076D4"/>
    <w:rsid w:val="00D07B18"/>
    <w:rsid w:val="00D10F28"/>
    <w:rsid w:val="00D12A52"/>
    <w:rsid w:val="00D134F8"/>
    <w:rsid w:val="00D13918"/>
    <w:rsid w:val="00D13A3E"/>
    <w:rsid w:val="00D13DF9"/>
    <w:rsid w:val="00D159AD"/>
    <w:rsid w:val="00D16898"/>
    <w:rsid w:val="00D16A66"/>
    <w:rsid w:val="00D16F8F"/>
    <w:rsid w:val="00D238CE"/>
    <w:rsid w:val="00D24501"/>
    <w:rsid w:val="00D2466D"/>
    <w:rsid w:val="00D24777"/>
    <w:rsid w:val="00D2496C"/>
    <w:rsid w:val="00D24BA8"/>
    <w:rsid w:val="00D25771"/>
    <w:rsid w:val="00D25DA3"/>
    <w:rsid w:val="00D2646D"/>
    <w:rsid w:val="00D27920"/>
    <w:rsid w:val="00D308C0"/>
    <w:rsid w:val="00D30C1E"/>
    <w:rsid w:val="00D31353"/>
    <w:rsid w:val="00D3143E"/>
    <w:rsid w:val="00D319F6"/>
    <w:rsid w:val="00D325CA"/>
    <w:rsid w:val="00D33109"/>
    <w:rsid w:val="00D335C9"/>
    <w:rsid w:val="00D346AE"/>
    <w:rsid w:val="00D37D5D"/>
    <w:rsid w:val="00D408DA"/>
    <w:rsid w:val="00D413B3"/>
    <w:rsid w:val="00D434E5"/>
    <w:rsid w:val="00D445F1"/>
    <w:rsid w:val="00D45B60"/>
    <w:rsid w:val="00D4689E"/>
    <w:rsid w:val="00D47070"/>
    <w:rsid w:val="00D479E1"/>
    <w:rsid w:val="00D47D34"/>
    <w:rsid w:val="00D50A5F"/>
    <w:rsid w:val="00D50E2E"/>
    <w:rsid w:val="00D51839"/>
    <w:rsid w:val="00D51ABE"/>
    <w:rsid w:val="00D52F9E"/>
    <w:rsid w:val="00D53690"/>
    <w:rsid w:val="00D53C96"/>
    <w:rsid w:val="00D53E59"/>
    <w:rsid w:val="00D55FCF"/>
    <w:rsid w:val="00D5620E"/>
    <w:rsid w:val="00D579BB"/>
    <w:rsid w:val="00D57E24"/>
    <w:rsid w:val="00D57F43"/>
    <w:rsid w:val="00D57F9A"/>
    <w:rsid w:val="00D60BD5"/>
    <w:rsid w:val="00D616F4"/>
    <w:rsid w:val="00D61FD1"/>
    <w:rsid w:val="00D62093"/>
    <w:rsid w:val="00D62BEE"/>
    <w:rsid w:val="00D6592D"/>
    <w:rsid w:val="00D663BB"/>
    <w:rsid w:val="00D664C3"/>
    <w:rsid w:val="00D666E7"/>
    <w:rsid w:val="00D672C9"/>
    <w:rsid w:val="00D67499"/>
    <w:rsid w:val="00D70214"/>
    <w:rsid w:val="00D70B3A"/>
    <w:rsid w:val="00D70BBB"/>
    <w:rsid w:val="00D70C2B"/>
    <w:rsid w:val="00D715E4"/>
    <w:rsid w:val="00D71653"/>
    <w:rsid w:val="00D72F91"/>
    <w:rsid w:val="00D732BD"/>
    <w:rsid w:val="00D73864"/>
    <w:rsid w:val="00D74A53"/>
    <w:rsid w:val="00D76298"/>
    <w:rsid w:val="00D762F9"/>
    <w:rsid w:val="00D818DB"/>
    <w:rsid w:val="00D81F5D"/>
    <w:rsid w:val="00D82373"/>
    <w:rsid w:val="00D82D8C"/>
    <w:rsid w:val="00D82FB6"/>
    <w:rsid w:val="00D84FBC"/>
    <w:rsid w:val="00D85DFD"/>
    <w:rsid w:val="00D86818"/>
    <w:rsid w:val="00D87BA4"/>
    <w:rsid w:val="00D90333"/>
    <w:rsid w:val="00D917C1"/>
    <w:rsid w:val="00D91B4E"/>
    <w:rsid w:val="00D91EB5"/>
    <w:rsid w:val="00D92D10"/>
    <w:rsid w:val="00D92F30"/>
    <w:rsid w:val="00D93137"/>
    <w:rsid w:val="00D93557"/>
    <w:rsid w:val="00D93D83"/>
    <w:rsid w:val="00D94A85"/>
    <w:rsid w:val="00D9580C"/>
    <w:rsid w:val="00D966E8"/>
    <w:rsid w:val="00D975C4"/>
    <w:rsid w:val="00D9796E"/>
    <w:rsid w:val="00DA069B"/>
    <w:rsid w:val="00DA1915"/>
    <w:rsid w:val="00DA1E54"/>
    <w:rsid w:val="00DA33A3"/>
    <w:rsid w:val="00DA3B94"/>
    <w:rsid w:val="00DA443E"/>
    <w:rsid w:val="00DA4674"/>
    <w:rsid w:val="00DA48F5"/>
    <w:rsid w:val="00DA66A7"/>
    <w:rsid w:val="00DB0C67"/>
    <w:rsid w:val="00DB0F66"/>
    <w:rsid w:val="00DB12EC"/>
    <w:rsid w:val="00DB1BE1"/>
    <w:rsid w:val="00DB2606"/>
    <w:rsid w:val="00DB2B8F"/>
    <w:rsid w:val="00DB3D08"/>
    <w:rsid w:val="00DB4B80"/>
    <w:rsid w:val="00DB63E2"/>
    <w:rsid w:val="00DB66A0"/>
    <w:rsid w:val="00DC0645"/>
    <w:rsid w:val="00DC095E"/>
    <w:rsid w:val="00DC10C5"/>
    <w:rsid w:val="00DC13B9"/>
    <w:rsid w:val="00DC466B"/>
    <w:rsid w:val="00DC72B9"/>
    <w:rsid w:val="00DC7919"/>
    <w:rsid w:val="00DC79B4"/>
    <w:rsid w:val="00DD24AA"/>
    <w:rsid w:val="00DD36B2"/>
    <w:rsid w:val="00DD3ADA"/>
    <w:rsid w:val="00DD470B"/>
    <w:rsid w:val="00DD4BDD"/>
    <w:rsid w:val="00DD6FDE"/>
    <w:rsid w:val="00DD7D84"/>
    <w:rsid w:val="00DE0170"/>
    <w:rsid w:val="00DE27B6"/>
    <w:rsid w:val="00DE3DCF"/>
    <w:rsid w:val="00DE4CD7"/>
    <w:rsid w:val="00DE51F3"/>
    <w:rsid w:val="00DE6BA7"/>
    <w:rsid w:val="00DE7177"/>
    <w:rsid w:val="00DE737D"/>
    <w:rsid w:val="00DE7E3C"/>
    <w:rsid w:val="00DE7E6E"/>
    <w:rsid w:val="00DF06EA"/>
    <w:rsid w:val="00DF083F"/>
    <w:rsid w:val="00DF187A"/>
    <w:rsid w:val="00DF1C60"/>
    <w:rsid w:val="00DF1C9E"/>
    <w:rsid w:val="00DF1D32"/>
    <w:rsid w:val="00DF31EB"/>
    <w:rsid w:val="00DF501E"/>
    <w:rsid w:val="00DF58E1"/>
    <w:rsid w:val="00DF5CF7"/>
    <w:rsid w:val="00E01BD1"/>
    <w:rsid w:val="00E0257B"/>
    <w:rsid w:val="00E03277"/>
    <w:rsid w:val="00E04482"/>
    <w:rsid w:val="00E0496A"/>
    <w:rsid w:val="00E05851"/>
    <w:rsid w:val="00E063DE"/>
    <w:rsid w:val="00E06BC3"/>
    <w:rsid w:val="00E07C05"/>
    <w:rsid w:val="00E11140"/>
    <w:rsid w:val="00E1119C"/>
    <w:rsid w:val="00E1186D"/>
    <w:rsid w:val="00E12027"/>
    <w:rsid w:val="00E123BE"/>
    <w:rsid w:val="00E13327"/>
    <w:rsid w:val="00E14B8B"/>
    <w:rsid w:val="00E14F9B"/>
    <w:rsid w:val="00E15D15"/>
    <w:rsid w:val="00E16FEE"/>
    <w:rsid w:val="00E17296"/>
    <w:rsid w:val="00E17FAA"/>
    <w:rsid w:val="00E2352D"/>
    <w:rsid w:val="00E235D0"/>
    <w:rsid w:val="00E23C63"/>
    <w:rsid w:val="00E23E0A"/>
    <w:rsid w:val="00E23F96"/>
    <w:rsid w:val="00E250AD"/>
    <w:rsid w:val="00E2513F"/>
    <w:rsid w:val="00E25903"/>
    <w:rsid w:val="00E25F9D"/>
    <w:rsid w:val="00E265C2"/>
    <w:rsid w:val="00E26797"/>
    <w:rsid w:val="00E26F88"/>
    <w:rsid w:val="00E27A02"/>
    <w:rsid w:val="00E30072"/>
    <w:rsid w:val="00E3057B"/>
    <w:rsid w:val="00E3143C"/>
    <w:rsid w:val="00E31445"/>
    <w:rsid w:val="00E3200D"/>
    <w:rsid w:val="00E32339"/>
    <w:rsid w:val="00E325CB"/>
    <w:rsid w:val="00E32744"/>
    <w:rsid w:val="00E329D0"/>
    <w:rsid w:val="00E32F48"/>
    <w:rsid w:val="00E33269"/>
    <w:rsid w:val="00E3547E"/>
    <w:rsid w:val="00E36149"/>
    <w:rsid w:val="00E41161"/>
    <w:rsid w:val="00E4472A"/>
    <w:rsid w:val="00E4582A"/>
    <w:rsid w:val="00E46677"/>
    <w:rsid w:val="00E46C88"/>
    <w:rsid w:val="00E4723E"/>
    <w:rsid w:val="00E4772C"/>
    <w:rsid w:val="00E47D4F"/>
    <w:rsid w:val="00E47E4A"/>
    <w:rsid w:val="00E5156B"/>
    <w:rsid w:val="00E51ACB"/>
    <w:rsid w:val="00E526D1"/>
    <w:rsid w:val="00E52BB9"/>
    <w:rsid w:val="00E53C6B"/>
    <w:rsid w:val="00E53D48"/>
    <w:rsid w:val="00E54AF4"/>
    <w:rsid w:val="00E54EC4"/>
    <w:rsid w:val="00E55032"/>
    <w:rsid w:val="00E55E1B"/>
    <w:rsid w:val="00E56F7B"/>
    <w:rsid w:val="00E578A1"/>
    <w:rsid w:val="00E57FA6"/>
    <w:rsid w:val="00E60C7B"/>
    <w:rsid w:val="00E61E53"/>
    <w:rsid w:val="00E61EB3"/>
    <w:rsid w:val="00E6273A"/>
    <w:rsid w:val="00E6429F"/>
    <w:rsid w:val="00E64A06"/>
    <w:rsid w:val="00E6542E"/>
    <w:rsid w:val="00E65673"/>
    <w:rsid w:val="00E6606B"/>
    <w:rsid w:val="00E666ED"/>
    <w:rsid w:val="00E678EC"/>
    <w:rsid w:val="00E7075A"/>
    <w:rsid w:val="00E7202D"/>
    <w:rsid w:val="00E721F3"/>
    <w:rsid w:val="00E73DAC"/>
    <w:rsid w:val="00E749A7"/>
    <w:rsid w:val="00E75B41"/>
    <w:rsid w:val="00E7665A"/>
    <w:rsid w:val="00E766F7"/>
    <w:rsid w:val="00E806EA"/>
    <w:rsid w:val="00E814A1"/>
    <w:rsid w:val="00E8263B"/>
    <w:rsid w:val="00E82680"/>
    <w:rsid w:val="00E83506"/>
    <w:rsid w:val="00E83CD6"/>
    <w:rsid w:val="00E84FA9"/>
    <w:rsid w:val="00E85211"/>
    <w:rsid w:val="00E85607"/>
    <w:rsid w:val="00E86D13"/>
    <w:rsid w:val="00E872F6"/>
    <w:rsid w:val="00E90B84"/>
    <w:rsid w:val="00E92756"/>
    <w:rsid w:val="00E93D26"/>
    <w:rsid w:val="00E93E21"/>
    <w:rsid w:val="00E96458"/>
    <w:rsid w:val="00E96F4D"/>
    <w:rsid w:val="00E96FDA"/>
    <w:rsid w:val="00E9724F"/>
    <w:rsid w:val="00E97486"/>
    <w:rsid w:val="00E97491"/>
    <w:rsid w:val="00E9753B"/>
    <w:rsid w:val="00EA0994"/>
    <w:rsid w:val="00EA1DB5"/>
    <w:rsid w:val="00EA2E37"/>
    <w:rsid w:val="00EA3D82"/>
    <w:rsid w:val="00EA41E0"/>
    <w:rsid w:val="00EA4F17"/>
    <w:rsid w:val="00EA6502"/>
    <w:rsid w:val="00EA7449"/>
    <w:rsid w:val="00EB0411"/>
    <w:rsid w:val="00EB0772"/>
    <w:rsid w:val="00EB1230"/>
    <w:rsid w:val="00EB144F"/>
    <w:rsid w:val="00EB28D2"/>
    <w:rsid w:val="00EB3323"/>
    <w:rsid w:val="00EB3F92"/>
    <w:rsid w:val="00EB40DF"/>
    <w:rsid w:val="00EB4446"/>
    <w:rsid w:val="00EB47D0"/>
    <w:rsid w:val="00EB57CD"/>
    <w:rsid w:val="00EB6150"/>
    <w:rsid w:val="00EB6DC8"/>
    <w:rsid w:val="00EB7472"/>
    <w:rsid w:val="00EB7F3E"/>
    <w:rsid w:val="00EC5C11"/>
    <w:rsid w:val="00EC6009"/>
    <w:rsid w:val="00EC6E39"/>
    <w:rsid w:val="00EC7F96"/>
    <w:rsid w:val="00ED03A3"/>
    <w:rsid w:val="00ED1CA1"/>
    <w:rsid w:val="00ED35D5"/>
    <w:rsid w:val="00ED3833"/>
    <w:rsid w:val="00ED697D"/>
    <w:rsid w:val="00ED793E"/>
    <w:rsid w:val="00EE189E"/>
    <w:rsid w:val="00EE294C"/>
    <w:rsid w:val="00EE2F13"/>
    <w:rsid w:val="00EE38FC"/>
    <w:rsid w:val="00EE44A8"/>
    <w:rsid w:val="00EE479C"/>
    <w:rsid w:val="00EE51C1"/>
    <w:rsid w:val="00EE5437"/>
    <w:rsid w:val="00EE6587"/>
    <w:rsid w:val="00EE68AC"/>
    <w:rsid w:val="00EE7162"/>
    <w:rsid w:val="00EF0FE2"/>
    <w:rsid w:val="00EF1551"/>
    <w:rsid w:val="00EF1CA6"/>
    <w:rsid w:val="00EF2526"/>
    <w:rsid w:val="00EF52DE"/>
    <w:rsid w:val="00EF5AA2"/>
    <w:rsid w:val="00EF61B1"/>
    <w:rsid w:val="00F002FE"/>
    <w:rsid w:val="00F010D8"/>
    <w:rsid w:val="00F01512"/>
    <w:rsid w:val="00F01C38"/>
    <w:rsid w:val="00F037FE"/>
    <w:rsid w:val="00F0381B"/>
    <w:rsid w:val="00F04513"/>
    <w:rsid w:val="00F04EE4"/>
    <w:rsid w:val="00F05D72"/>
    <w:rsid w:val="00F06E28"/>
    <w:rsid w:val="00F07648"/>
    <w:rsid w:val="00F076F5"/>
    <w:rsid w:val="00F07BEE"/>
    <w:rsid w:val="00F07BF4"/>
    <w:rsid w:val="00F103EB"/>
    <w:rsid w:val="00F11E5A"/>
    <w:rsid w:val="00F12659"/>
    <w:rsid w:val="00F13062"/>
    <w:rsid w:val="00F13394"/>
    <w:rsid w:val="00F13CD2"/>
    <w:rsid w:val="00F13EC4"/>
    <w:rsid w:val="00F146B9"/>
    <w:rsid w:val="00F16536"/>
    <w:rsid w:val="00F20098"/>
    <w:rsid w:val="00F214A0"/>
    <w:rsid w:val="00F216E6"/>
    <w:rsid w:val="00F21E5E"/>
    <w:rsid w:val="00F229EB"/>
    <w:rsid w:val="00F2396E"/>
    <w:rsid w:val="00F255CD"/>
    <w:rsid w:val="00F25A4B"/>
    <w:rsid w:val="00F25A4F"/>
    <w:rsid w:val="00F26776"/>
    <w:rsid w:val="00F26F06"/>
    <w:rsid w:val="00F27CD2"/>
    <w:rsid w:val="00F301B7"/>
    <w:rsid w:val="00F314C8"/>
    <w:rsid w:val="00F318A4"/>
    <w:rsid w:val="00F33762"/>
    <w:rsid w:val="00F33F3A"/>
    <w:rsid w:val="00F345AD"/>
    <w:rsid w:val="00F36972"/>
    <w:rsid w:val="00F37DC4"/>
    <w:rsid w:val="00F42096"/>
    <w:rsid w:val="00F4350C"/>
    <w:rsid w:val="00F46F9D"/>
    <w:rsid w:val="00F5000A"/>
    <w:rsid w:val="00F50AA5"/>
    <w:rsid w:val="00F51BA0"/>
    <w:rsid w:val="00F51C99"/>
    <w:rsid w:val="00F53263"/>
    <w:rsid w:val="00F533E5"/>
    <w:rsid w:val="00F534E0"/>
    <w:rsid w:val="00F538E0"/>
    <w:rsid w:val="00F5725B"/>
    <w:rsid w:val="00F57D14"/>
    <w:rsid w:val="00F60179"/>
    <w:rsid w:val="00F6167C"/>
    <w:rsid w:val="00F61B73"/>
    <w:rsid w:val="00F6247C"/>
    <w:rsid w:val="00F62530"/>
    <w:rsid w:val="00F63121"/>
    <w:rsid w:val="00F6407D"/>
    <w:rsid w:val="00F648A4"/>
    <w:rsid w:val="00F64C91"/>
    <w:rsid w:val="00F65142"/>
    <w:rsid w:val="00F665A2"/>
    <w:rsid w:val="00F66B4F"/>
    <w:rsid w:val="00F67459"/>
    <w:rsid w:val="00F67ADA"/>
    <w:rsid w:val="00F70AFB"/>
    <w:rsid w:val="00F7113A"/>
    <w:rsid w:val="00F72166"/>
    <w:rsid w:val="00F72B97"/>
    <w:rsid w:val="00F732EE"/>
    <w:rsid w:val="00F734BA"/>
    <w:rsid w:val="00F73577"/>
    <w:rsid w:val="00F74569"/>
    <w:rsid w:val="00F75DFD"/>
    <w:rsid w:val="00F761EA"/>
    <w:rsid w:val="00F80FF3"/>
    <w:rsid w:val="00F81D1E"/>
    <w:rsid w:val="00F83654"/>
    <w:rsid w:val="00F85447"/>
    <w:rsid w:val="00F85A56"/>
    <w:rsid w:val="00F8764C"/>
    <w:rsid w:val="00F9158D"/>
    <w:rsid w:val="00F944BE"/>
    <w:rsid w:val="00F947F4"/>
    <w:rsid w:val="00F95586"/>
    <w:rsid w:val="00F95C62"/>
    <w:rsid w:val="00F9601D"/>
    <w:rsid w:val="00F9694F"/>
    <w:rsid w:val="00F97F86"/>
    <w:rsid w:val="00FA059E"/>
    <w:rsid w:val="00FA107D"/>
    <w:rsid w:val="00FA19B4"/>
    <w:rsid w:val="00FA2C45"/>
    <w:rsid w:val="00FA324A"/>
    <w:rsid w:val="00FA34B8"/>
    <w:rsid w:val="00FA3A7E"/>
    <w:rsid w:val="00FA6D61"/>
    <w:rsid w:val="00FA71A7"/>
    <w:rsid w:val="00FA7243"/>
    <w:rsid w:val="00FA72BC"/>
    <w:rsid w:val="00FA7520"/>
    <w:rsid w:val="00FA757B"/>
    <w:rsid w:val="00FA7D3A"/>
    <w:rsid w:val="00FB2A6A"/>
    <w:rsid w:val="00FB3BD3"/>
    <w:rsid w:val="00FB4C52"/>
    <w:rsid w:val="00FB5C23"/>
    <w:rsid w:val="00FB653E"/>
    <w:rsid w:val="00FB6DE3"/>
    <w:rsid w:val="00FC0FEA"/>
    <w:rsid w:val="00FC25E2"/>
    <w:rsid w:val="00FC2885"/>
    <w:rsid w:val="00FC2972"/>
    <w:rsid w:val="00FC2F58"/>
    <w:rsid w:val="00FC3A4F"/>
    <w:rsid w:val="00FC4EE6"/>
    <w:rsid w:val="00FC620C"/>
    <w:rsid w:val="00FC64AD"/>
    <w:rsid w:val="00FC6B18"/>
    <w:rsid w:val="00FC6EBE"/>
    <w:rsid w:val="00FD04CE"/>
    <w:rsid w:val="00FD06F8"/>
    <w:rsid w:val="00FD1977"/>
    <w:rsid w:val="00FD1998"/>
    <w:rsid w:val="00FD2086"/>
    <w:rsid w:val="00FD4E4D"/>
    <w:rsid w:val="00FD502D"/>
    <w:rsid w:val="00FD5222"/>
    <w:rsid w:val="00FD5D8A"/>
    <w:rsid w:val="00FD6FD1"/>
    <w:rsid w:val="00FD721D"/>
    <w:rsid w:val="00FD768C"/>
    <w:rsid w:val="00FE143D"/>
    <w:rsid w:val="00FE1D71"/>
    <w:rsid w:val="00FE251B"/>
    <w:rsid w:val="00FE3FA6"/>
    <w:rsid w:val="00FE485D"/>
    <w:rsid w:val="00FE5299"/>
    <w:rsid w:val="00FE5A4F"/>
    <w:rsid w:val="00FE648F"/>
    <w:rsid w:val="00FE6D93"/>
    <w:rsid w:val="00FE7B38"/>
    <w:rsid w:val="00FE7F0B"/>
    <w:rsid w:val="00FF0859"/>
    <w:rsid w:val="00FF4A1B"/>
    <w:rsid w:val="00FF54FA"/>
    <w:rsid w:val="00FF596A"/>
    <w:rsid w:val="00FF64E7"/>
    <w:rsid w:val="00FF6A30"/>
    <w:rsid w:val="00FF6A7B"/>
    <w:rsid w:val="00FF6A92"/>
    <w:rsid w:val="00FF6D5B"/>
    <w:rsid w:val="00FF6F7D"/>
    <w:rsid w:val="00FF771B"/>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9F01F4"/>
  <w15:docId w15:val="{1971E64A-EF83-4CBE-882E-17B6E5C98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link w:val="Char1"/>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2"/>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2">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3"/>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3">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eastAsiaTheme="minorEastAsia" w:hAnsi="Arial" w:cs="Arial"/>
      <w:sz w:val="20"/>
      <w:lang w:eastAsia="en-US"/>
    </w:rPr>
  </w:style>
  <w:style w:type="character" w:styleId="af2">
    <w:name w:val="Placeholder Text"/>
    <w:basedOn w:val="a0"/>
    <w:uiPriority w:val="99"/>
    <w:semiHidden/>
    <w:rsid w:val="00721927"/>
    <w:rPr>
      <w:color w:val="808080"/>
    </w:rPr>
  </w:style>
  <w:style w:type="paragraph" w:styleId="af3">
    <w:name w:val="Plain Text"/>
    <w:basedOn w:val="a"/>
    <w:link w:val="Char4"/>
    <w:uiPriority w:val="99"/>
    <w:unhideWhenUsed/>
    <w:rsid w:val="007C6DF3"/>
    <w:pPr>
      <w:wordWrap w:val="0"/>
      <w:overflowPunct/>
      <w:adjustRightInd/>
      <w:spacing w:after="0"/>
      <w:jc w:val="left"/>
      <w:textAlignment w:val="auto"/>
    </w:pPr>
    <w:rPr>
      <w:rFonts w:ascii="Courier New" w:eastAsia="굴림" w:hAnsi="Courier New" w:cs="Courier New"/>
      <w:sz w:val="20"/>
      <w:lang w:val="en-US" w:eastAsia="ko-KR"/>
    </w:rPr>
  </w:style>
  <w:style w:type="character" w:customStyle="1" w:styleId="Char4">
    <w:name w:val="글자만 Char"/>
    <w:basedOn w:val="a0"/>
    <w:link w:val="af3"/>
    <w:uiPriority w:val="99"/>
    <w:rsid w:val="007C6DF3"/>
    <w:rPr>
      <w:rFonts w:ascii="Courier New" w:eastAsia="굴림" w:hAnsi="Courier New" w:cs="Courier New"/>
    </w:rPr>
  </w:style>
  <w:style w:type="paragraph" w:styleId="af4">
    <w:name w:val="No Spacing"/>
    <w:basedOn w:val="a"/>
    <w:uiPriority w:val="1"/>
    <w:qFormat/>
    <w:rsid w:val="00883EE6"/>
    <w:pPr>
      <w:wordWrap w:val="0"/>
      <w:overflowPunct/>
      <w:adjustRightInd/>
      <w:spacing w:after="0"/>
      <w:textAlignment w:val="auto"/>
    </w:pPr>
    <w:rPr>
      <w:rFonts w:ascii="맑은 고딕" w:hAnsi="맑은 고딕" w:cs="굴림"/>
      <w:sz w:val="20"/>
      <w:lang w:val="en-US" w:eastAsia="ko-KR"/>
    </w:rPr>
  </w:style>
  <w:style w:type="paragraph" w:styleId="af5">
    <w:name w:val="Revision"/>
    <w:hidden/>
    <w:uiPriority w:val="99"/>
    <w:semiHidden/>
    <w:rsid w:val="00D94A85"/>
    <w:rPr>
      <w:sz w:val="22"/>
      <w:lang w:val="en-GB" w:eastAsia="zh-CN"/>
    </w:rPr>
  </w:style>
  <w:style w:type="character" w:customStyle="1" w:styleId="Char1">
    <w:name w:val="목록 단락 Char"/>
    <w:link w:val="ab"/>
    <w:uiPriority w:val="34"/>
    <w:locked/>
    <w:rsid w:val="005A1DFC"/>
    <w:rPr>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94521">
      <w:bodyDiv w:val="1"/>
      <w:marLeft w:val="0"/>
      <w:marRight w:val="0"/>
      <w:marTop w:val="0"/>
      <w:marBottom w:val="0"/>
      <w:divBdr>
        <w:top w:val="none" w:sz="0" w:space="0" w:color="auto"/>
        <w:left w:val="none" w:sz="0" w:space="0" w:color="auto"/>
        <w:bottom w:val="none" w:sz="0" w:space="0" w:color="auto"/>
        <w:right w:val="none" w:sz="0" w:space="0" w:color="auto"/>
      </w:divBdr>
    </w:div>
    <w:div w:id="69928182">
      <w:bodyDiv w:val="1"/>
      <w:marLeft w:val="0"/>
      <w:marRight w:val="0"/>
      <w:marTop w:val="0"/>
      <w:marBottom w:val="0"/>
      <w:divBdr>
        <w:top w:val="none" w:sz="0" w:space="0" w:color="auto"/>
        <w:left w:val="none" w:sz="0" w:space="0" w:color="auto"/>
        <w:bottom w:val="none" w:sz="0" w:space="0" w:color="auto"/>
        <w:right w:val="none" w:sz="0" w:space="0" w:color="auto"/>
      </w:divBdr>
    </w:div>
    <w:div w:id="71659126">
      <w:bodyDiv w:val="1"/>
      <w:marLeft w:val="0"/>
      <w:marRight w:val="0"/>
      <w:marTop w:val="0"/>
      <w:marBottom w:val="0"/>
      <w:divBdr>
        <w:top w:val="none" w:sz="0" w:space="0" w:color="auto"/>
        <w:left w:val="none" w:sz="0" w:space="0" w:color="auto"/>
        <w:bottom w:val="none" w:sz="0" w:space="0" w:color="auto"/>
        <w:right w:val="none" w:sz="0" w:space="0" w:color="auto"/>
      </w:divBdr>
    </w:div>
    <w:div w:id="90780283">
      <w:bodyDiv w:val="1"/>
      <w:marLeft w:val="0"/>
      <w:marRight w:val="0"/>
      <w:marTop w:val="0"/>
      <w:marBottom w:val="0"/>
      <w:divBdr>
        <w:top w:val="none" w:sz="0" w:space="0" w:color="auto"/>
        <w:left w:val="none" w:sz="0" w:space="0" w:color="auto"/>
        <w:bottom w:val="none" w:sz="0" w:space="0" w:color="auto"/>
        <w:right w:val="none" w:sz="0" w:space="0" w:color="auto"/>
      </w:divBdr>
    </w:div>
    <w:div w:id="251669755">
      <w:bodyDiv w:val="1"/>
      <w:marLeft w:val="0"/>
      <w:marRight w:val="0"/>
      <w:marTop w:val="0"/>
      <w:marBottom w:val="0"/>
      <w:divBdr>
        <w:top w:val="none" w:sz="0" w:space="0" w:color="auto"/>
        <w:left w:val="none" w:sz="0" w:space="0" w:color="auto"/>
        <w:bottom w:val="none" w:sz="0" w:space="0" w:color="auto"/>
        <w:right w:val="none" w:sz="0" w:space="0" w:color="auto"/>
      </w:divBdr>
    </w:div>
    <w:div w:id="350492811">
      <w:bodyDiv w:val="1"/>
      <w:marLeft w:val="0"/>
      <w:marRight w:val="0"/>
      <w:marTop w:val="0"/>
      <w:marBottom w:val="0"/>
      <w:divBdr>
        <w:top w:val="none" w:sz="0" w:space="0" w:color="auto"/>
        <w:left w:val="none" w:sz="0" w:space="0" w:color="auto"/>
        <w:bottom w:val="none" w:sz="0" w:space="0" w:color="auto"/>
        <w:right w:val="none" w:sz="0" w:space="0" w:color="auto"/>
      </w:divBdr>
    </w:div>
    <w:div w:id="365788792">
      <w:bodyDiv w:val="1"/>
      <w:marLeft w:val="0"/>
      <w:marRight w:val="0"/>
      <w:marTop w:val="0"/>
      <w:marBottom w:val="0"/>
      <w:divBdr>
        <w:top w:val="none" w:sz="0" w:space="0" w:color="auto"/>
        <w:left w:val="none" w:sz="0" w:space="0" w:color="auto"/>
        <w:bottom w:val="none" w:sz="0" w:space="0" w:color="auto"/>
        <w:right w:val="none" w:sz="0" w:space="0" w:color="auto"/>
      </w:divBdr>
    </w:div>
    <w:div w:id="400638829">
      <w:bodyDiv w:val="1"/>
      <w:marLeft w:val="0"/>
      <w:marRight w:val="0"/>
      <w:marTop w:val="0"/>
      <w:marBottom w:val="0"/>
      <w:divBdr>
        <w:top w:val="none" w:sz="0" w:space="0" w:color="auto"/>
        <w:left w:val="none" w:sz="0" w:space="0" w:color="auto"/>
        <w:bottom w:val="none" w:sz="0" w:space="0" w:color="auto"/>
        <w:right w:val="none" w:sz="0" w:space="0" w:color="auto"/>
      </w:divBdr>
    </w:div>
    <w:div w:id="459493093">
      <w:bodyDiv w:val="1"/>
      <w:marLeft w:val="0"/>
      <w:marRight w:val="0"/>
      <w:marTop w:val="0"/>
      <w:marBottom w:val="0"/>
      <w:divBdr>
        <w:top w:val="none" w:sz="0" w:space="0" w:color="auto"/>
        <w:left w:val="none" w:sz="0" w:space="0" w:color="auto"/>
        <w:bottom w:val="none" w:sz="0" w:space="0" w:color="auto"/>
        <w:right w:val="none" w:sz="0" w:space="0" w:color="auto"/>
      </w:divBdr>
    </w:div>
    <w:div w:id="581648443">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1024867019">
      <w:bodyDiv w:val="1"/>
      <w:marLeft w:val="0"/>
      <w:marRight w:val="0"/>
      <w:marTop w:val="0"/>
      <w:marBottom w:val="0"/>
      <w:divBdr>
        <w:top w:val="none" w:sz="0" w:space="0" w:color="auto"/>
        <w:left w:val="none" w:sz="0" w:space="0" w:color="auto"/>
        <w:bottom w:val="none" w:sz="0" w:space="0" w:color="auto"/>
        <w:right w:val="none" w:sz="0" w:space="0" w:color="auto"/>
      </w:divBdr>
    </w:div>
    <w:div w:id="1137989656">
      <w:bodyDiv w:val="1"/>
      <w:marLeft w:val="0"/>
      <w:marRight w:val="0"/>
      <w:marTop w:val="0"/>
      <w:marBottom w:val="0"/>
      <w:divBdr>
        <w:top w:val="none" w:sz="0" w:space="0" w:color="auto"/>
        <w:left w:val="none" w:sz="0" w:space="0" w:color="auto"/>
        <w:bottom w:val="none" w:sz="0" w:space="0" w:color="auto"/>
        <w:right w:val="none" w:sz="0" w:space="0" w:color="auto"/>
      </w:divBdr>
    </w:div>
    <w:div w:id="1163086768">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559710198">
      <w:bodyDiv w:val="1"/>
      <w:marLeft w:val="0"/>
      <w:marRight w:val="0"/>
      <w:marTop w:val="0"/>
      <w:marBottom w:val="0"/>
      <w:divBdr>
        <w:top w:val="none" w:sz="0" w:space="0" w:color="auto"/>
        <w:left w:val="none" w:sz="0" w:space="0" w:color="auto"/>
        <w:bottom w:val="none" w:sz="0" w:space="0" w:color="auto"/>
        <w:right w:val="none" w:sz="0" w:space="0" w:color="auto"/>
      </w:divBdr>
    </w:div>
    <w:div w:id="1622298265">
      <w:bodyDiv w:val="1"/>
      <w:marLeft w:val="0"/>
      <w:marRight w:val="0"/>
      <w:marTop w:val="0"/>
      <w:marBottom w:val="0"/>
      <w:divBdr>
        <w:top w:val="none" w:sz="0" w:space="0" w:color="auto"/>
        <w:left w:val="none" w:sz="0" w:space="0" w:color="auto"/>
        <w:bottom w:val="none" w:sz="0" w:space="0" w:color="auto"/>
        <w:right w:val="none" w:sz="0" w:space="0" w:color="auto"/>
      </w:divBdr>
    </w:div>
    <w:div w:id="1702129066">
      <w:bodyDiv w:val="1"/>
      <w:marLeft w:val="0"/>
      <w:marRight w:val="0"/>
      <w:marTop w:val="0"/>
      <w:marBottom w:val="0"/>
      <w:divBdr>
        <w:top w:val="none" w:sz="0" w:space="0" w:color="auto"/>
        <w:left w:val="none" w:sz="0" w:space="0" w:color="auto"/>
        <w:bottom w:val="none" w:sz="0" w:space="0" w:color="auto"/>
        <w:right w:val="none" w:sz="0" w:space="0" w:color="auto"/>
      </w:divBdr>
    </w:div>
    <w:div w:id="1778254330">
      <w:bodyDiv w:val="1"/>
      <w:marLeft w:val="0"/>
      <w:marRight w:val="0"/>
      <w:marTop w:val="0"/>
      <w:marBottom w:val="0"/>
      <w:divBdr>
        <w:top w:val="none" w:sz="0" w:space="0" w:color="auto"/>
        <w:left w:val="none" w:sz="0" w:space="0" w:color="auto"/>
        <w:bottom w:val="none" w:sz="0" w:space="0" w:color="auto"/>
        <w:right w:val="none" w:sz="0" w:space="0" w:color="auto"/>
      </w:divBdr>
    </w:div>
    <w:div w:id="1803229360">
      <w:bodyDiv w:val="1"/>
      <w:marLeft w:val="0"/>
      <w:marRight w:val="0"/>
      <w:marTop w:val="0"/>
      <w:marBottom w:val="0"/>
      <w:divBdr>
        <w:top w:val="none" w:sz="0" w:space="0" w:color="auto"/>
        <w:left w:val="none" w:sz="0" w:space="0" w:color="auto"/>
        <w:bottom w:val="none" w:sz="0" w:space="0" w:color="auto"/>
        <w:right w:val="none" w:sz="0" w:space="0" w:color="auto"/>
      </w:divBdr>
    </w:div>
    <w:div w:id="1815023874">
      <w:bodyDiv w:val="1"/>
      <w:marLeft w:val="0"/>
      <w:marRight w:val="0"/>
      <w:marTop w:val="0"/>
      <w:marBottom w:val="0"/>
      <w:divBdr>
        <w:top w:val="none" w:sz="0" w:space="0" w:color="auto"/>
        <w:left w:val="none" w:sz="0" w:space="0" w:color="auto"/>
        <w:bottom w:val="none" w:sz="0" w:space="0" w:color="auto"/>
        <w:right w:val="none" w:sz="0" w:space="0" w:color="auto"/>
      </w:divBdr>
    </w:div>
    <w:div w:id="1858808215">
      <w:bodyDiv w:val="1"/>
      <w:marLeft w:val="0"/>
      <w:marRight w:val="0"/>
      <w:marTop w:val="0"/>
      <w:marBottom w:val="0"/>
      <w:divBdr>
        <w:top w:val="none" w:sz="0" w:space="0" w:color="auto"/>
        <w:left w:val="none" w:sz="0" w:space="0" w:color="auto"/>
        <w:bottom w:val="none" w:sz="0" w:space="0" w:color="auto"/>
        <w:right w:val="none" w:sz="0" w:space="0" w:color="auto"/>
      </w:divBdr>
    </w:div>
    <w:div w:id="1935742616">
      <w:bodyDiv w:val="1"/>
      <w:marLeft w:val="0"/>
      <w:marRight w:val="0"/>
      <w:marTop w:val="0"/>
      <w:marBottom w:val="0"/>
      <w:divBdr>
        <w:top w:val="none" w:sz="0" w:space="0" w:color="auto"/>
        <w:left w:val="none" w:sz="0" w:space="0" w:color="auto"/>
        <w:bottom w:val="none" w:sz="0" w:space="0" w:color="auto"/>
        <w:right w:val="none" w:sz="0" w:space="0" w:color="auto"/>
      </w:divBdr>
    </w:div>
    <w:div w:id="2012444304">
      <w:bodyDiv w:val="1"/>
      <w:marLeft w:val="0"/>
      <w:marRight w:val="0"/>
      <w:marTop w:val="0"/>
      <w:marBottom w:val="0"/>
      <w:divBdr>
        <w:top w:val="none" w:sz="0" w:space="0" w:color="auto"/>
        <w:left w:val="none" w:sz="0" w:space="0" w:color="auto"/>
        <w:bottom w:val="none" w:sz="0" w:space="0" w:color="auto"/>
        <w:right w:val="none" w:sz="0" w:space="0" w:color="auto"/>
      </w:divBdr>
    </w:div>
    <w:div w:id="2040156271">
      <w:bodyDiv w:val="1"/>
      <w:marLeft w:val="0"/>
      <w:marRight w:val="0"/>
      <w:marTop w:val="0"/>
      <w:marBottom w:val="0"/>
      <w:divBdr>
        <w:top w:val="none" w:sz="0" w:space="0" w:color="auto"/>
        <w:left w:val="none" w:sz="0" w:space="0" w:color="auto"/>
        <w:bottom w:val="none" w:sz="0" w:space="0" w:color="auto"/>
        <w:right w:val="none" w:sz="0" w:space="0" w:color="auto"/>
      </w:divBdr>
      <w:divsChild>
        <w:div w:id="136991211">
          <w:marLeft w:val="1166"/>
          <w:marRight w:val="0"/>
          <w:marTop w:val="77"/>
          <w:marBottom w:val="0"/>
          <w:divBdr>
            <w:top w:val="none" w:sz="0" w:space="0" w:color="auto"/>
            <w:left w:val="none" w:sz="0" w:space="0" w:color="auto"/>
            <w:bottom w:val="none" w:sz="0" w:space="0" w:color="auto"/>
            <w:right w:val="none" w:sz="0" w:space="0" w:color="auto"/>
          </w:divBdr>
        </w:div>
        <w:div w:id="1707297208">
          <w:marLeft w:val="1166"/>
          <w:marRight w:val="0"/>
          <w:marTop w:val="77"/>
          <w:marBottom w:val="0"/>
          <w:divBdr>
            <w:top w:val="none" w:sz="0" w:space="0" w:color="auto"/>
            <w:left w:val="none" w:sz="0" w:space="0" w:color="auto"/>
            <w:bottom w:val="none" w:sz="0" w:space="0" w:color="auto"/>
            <w:right w:val="none" w:sz="0" w:space="0" w:color="auto"/>
          </w:divBdr>
        </w:div>
        <w:div w:id="1312977340">
          <w:marLeft w:val="1166"/>
          <w:marRight w:val="0"/>
          <w:marTop w:val="77"/>
          <w:marBottom w:val="0"/>
          <w:divBdr>
            <w:top w:val="none" w:sz="0" w:space="0" w:color="auto"/>
            <w:left w:val="none" w:sz="0" w:space="0" w:color="auto"/>
            <w:bottom w:val="none" w:sz="0" w:space="0" w:color="auto"/>
            <w:right w:val="none" w:sz="0" w:space="0" w:color="auto"/>
          </w:divBdr>
        </w:div>
        <w:div w:id="1266884630">
          <w:marLeft w:val="1166"/>
          <w:marRight w:val="0"/>
          <w:marTop w:val="77"/>
          <w:marBottom w:val="0"/>
          <w:divBdr>
            <w:top w:val="none" w:sz="0" w:space="0" w:color="auto"/>
            <w:left w:val="none" w:sz="0" w:space="0" w:color="auto"/>
            <w:bottom w:val="none" w:sz="0" w:space="0" w:color="auto"/>
            <w:right w:val="none" w:sz="0" w:space="0" w:color="auto"/>
          </w:divBdr>
        </w:div>
        <w:div w:id="1887830991">
          <w:marLeft w:val="1166"/>
          <w:marRight w:val="0"/>
          <w:marTop w:val="77"/>
          <w:marBottom w:val="0"/>
          <w:divBdr>
            <w:top w:val="none" w:sz="0" w:space="0" w:color="auto"/>
            <w:left w:val="none" w:sz="0" w:space="0" w:color="auto"/>
            <w:bottom w:val="none" w:sz="0" w:space="0" w:color="auto"/>
            <w:right w:val="none" w:sz="0" w:space="0" w:color="auto"/>
          </w:divBdr>
        </w:div>
        <w:div w:id="1875340363">
          <w:marLeft w:val="1166"/>
          <w:marRight w:val="0"/>
          <w:marTop w:val="77"/>
          <w:marBottom w:val="0"/>
          <w:divBdr>
            <w:top w:val="none" w:sz="0" w:space="0" w:color="auto"/>
            <w:left w:val="none" w:sz="0" w:space="0" w:color="auto"/>
            <w:bottom w:val="none" w:sz="0" w:space="0" w:color="auto"/>
            <w:right w:val="none" w:sz="0" w:space="0" w:color="auto"/>
          </w:divBdr>
        </w:div>
        <w:div w:id="754788160">
          <w:marLeft w:val="1166"/>
          <w:marRight w:val="0"/>
          <w:marTop w:val="77"/>
          <w:marBottom w:val="0"/>
          <w:divBdr>
            <w:top w:val="none" w:sz="0" w:space="0" w:color="auto"/>
            <w:left w:val="none" w:sz="0" w:space="0" w:color="auto"/>
            <w:bottom w:val="none" w:sz="0" w:space="0" w:color="auto"/>
            <w:right w:val="none" w:sz="0" w:space="0" w:color="auto"/>
          </w:divBdr>
        </w:div>
        <w:div w:id="538511177">
          <w:marLeft w:val="1166"/>
          <w:marRight w:val="0"/>
          <w:marTop w:val="77"/>
          <w:marBottom w:val="0"/>
          <w:divBdr>
            <w:top w:val="none" w:sz="0" w:space="0" w:color="auto"/>
            <w:left w:val="none" w:sz="0" w:space="0" w:color="auto"/>
            <w:bottom w:val="none" w:sz="0" w:space="0" w:color="auto"/>
            <w:right w:val="none" w:sz="0" w:space="0" w:color="auto"/>
          </w:divBdr>
        </w:div>
        <w:div w:id="885526355">
          <w:marLeft w:val="1800"/>
          <w:marRight w:val="0"/>
          <w:marTop w:val="58"/>
          <w:marBottom w:val="0"/>
          <w:divBdr>
            <w:top w:val="none" w:sz="0" w:space="0" w:color="auto"/>
            <w:left w:val="none" w:sz="0" w:space="0" w:color="auto"/>
            <w:bottom w:val="none" w:sz="0" w:space="0" w:color="auto"/>
            <w:right w:val="none" w:sz="0" w:space="0" w:color="auto"/>
          </w:divBdr>
        </w:div>
        <w:div w:id="1398942563">
          <w:marLeft w:val="1166"/>
          <w:marRight w:val="0"/>
          <w:marTop w:val="77"/>
          <w:marBottom w:val="0"/>
          <w:divBdr>
            <w:top w:val="none" w:sz="0" w:space="0" w:color="auto"/>
            <w:left w:val="none" w:sz="0" w:space="0" w:color="auto"/>
            <w:bottom w:val="none" w:sz="0" w:space="0" w:color="auto"/>
            <w:right w:val="none" w:sz="0" w:space="0" w:color="auto"/>
          </w:divBdr>
        </w:div>
        <w:div w:id="317538336">
          <w:marLeft w:val="1166"/>
          <w:marRight w:val="0"/>
          <w:marTop w:val="77"/>
          <w:marBottom w:val="0"/>
          <w:divBdr>
            <w:top w:val="none" w:sz="0" w:space="0" w:color="auto"/>
            <w:left w:val="none" w:sz="0" w:space="0" w:color="auto"/>
            <w:bottom w:val="none" w:sz="0" w:space="0" w:color="auto"/>
            <w:right w:val="none" w:sz="0" w:space="0" w:color="auto"/>
          </w:divBdr>
        </w:div>
        <w:div w:id="240916503">
          <w:marLeft w:val="1800"/>
          <w:marRight w:val="0"/>
          <w:marTop w:val="58"/>
          <w:marBottom w:val="0"/>
          <w:divBdr>
            <w:top w:val="none" w:sz="0" w:space="0" w:color="auto"/>
            <w:left w:val="none" w:sz="0" w:space="0" w:color="auto"/>
            <w:bottom w:val="none" w:sz="0" w:space="0" w:color="auto"/>
            <w:right w:val="none" w:sz="0" w:space="0" w:color="auto"/>
          </w:divBdr>
        </w:div>
        <w:div w:id="281691441">
          <w:marLeft w:val="1800"/>
          <w:marRight w:val="0"/>
          <w:marTop w:val="58"/>
          <w:marBottom w:val="0"/>
          <w:divBdr>
            <w:top w:val="none" w:sz="0" w:space="0" w:color="auto"/>
            <w:left w:val="none" w:sz="0" w:space="0" w:color="auto"/>
            <w:bottom w:val="none" w:sz="0" w:space="0" w:color="auto"/>
            <w:right w:val="none" w:sz="0" w:space="0" w:color="auto"/>
          </w:divBdr>
        </w:div>
        <w:div w:id="1660114749">
          <w:marLeft w:val="1800"/>
          <w:marRight w:val="0"/>
          <w:marTop w:val="58"/>
          <w:marBottom w:val="0"/>
          <w:divBdr>
            <w:top w:val="none" w:sz="0" w:space="0" w:color="auto"/>
            <w:left w:val="none" w:sz="0" w:space="0" w:color="auto"/>
            <w:bottom w:val="none" w:sz="0" w:space="0" w:color="auto"/>
            <w:right w:val="none" w:sz="0" w:space="0" w:color="auto"/>
          </w:divBdr>
        </w:div>
        <w:div w:id="163401837">
          <w:marLeft w:val="1166"/>
          <w:marRight w:val="0"/>
          <w:marTop w:val="77"/>
          <w:marBottom w:val="0"/>
          <w:divBdr>
            <w:top w:val="none" w:sz="0" w:space="0" w:color="auto"/>
            <w:left w:val="none" w:sz="0" w:space="0" w:color="auto"/>
            <w:bottom w:val="none" w:sz="0" w:space="0" w:color="auto"/>
            <w:right w:val="none" w:sz="0" w:space="0" w:color="auto"/>
          </w:divBdr>
        </w:div>
      </w:divsChild>
    </w:div>
    <w:div w:id="2101026143">
      <w:bodyDiv w:val="1"/>
      <w:marLeft w:val="0"/>
      <w:marRight w:val="0"/>
      <w:marTop w:val="0"/>
      <w:marBottom w:val="0"/>
      <w:divBdr>
        <w:top w:val="none" w:sz="0" w:space="0" w:color="auto"/>
        <w:left w:val="none" w:sz="0" w:space="0" w:color="auto"/>
        <w:bottom w:val="none" w:sz="0" w:space="0" w:color="auto"/>
        <w:right w:val="none" w:sz="0" w:space="0" w:color="auto"/>
      </w:divBdr>
    </w:div>
    <w:div w:id="2132703715">
      <w:bodyDiv w:val="1"/>
      <w:marLeft w:val="0"/>
      <w:marRight w:val="0"/>
      <w:marTop w:val="0"/>
      <w:marBottom w:val="0"/>
      <w:divBdr>
        <w:top w:val="none" w:sz="0" w:space="0" w:color="auto"/>
        <w:left w:val="none" w:sz="0" w:space="0" w:color="auto"/>
        <w:bottom w:val="none" w:sz="0" w:space="0" w:color="auto"/>
        <w:right w:val="none" w:sz="0" w:space="0" w:color="auto"/>
      </w:divBdr>
    </w:div>
    <w:div w:id="2134320138">
      <w:bodyDiv w:val="1"/>
      <w:marLeft w:val="0"/>
      <w:marRight w:val="0"/>
      <w:marTop w:val="0"/>
      <w:marBottom w:val="0"/>
      <w:divBdr>
        <w:top w:val="none" w:sz="0" w:space="0" w:color="auto"/>
        <w:left w:val="none" w:sz="0" w:space="0" w:color="auto"/>
        <w:bottom w:val="none" w:sz="0" w:space="0" w:color="auto"/>
        <w:right w:val="none" w:sz="0" w:space="0" w:color="auto"/>
      </w:divBdr>
    </w:div>
    <w:div w:id="213925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B1BF4-E0AF-45CB-B042-BA90E684D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4</Pages>
  <Words>1551</Words>
  <Characters>8847</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R1-122276</vt:lpstr>
      <vt:lpstr>3GPP TSG RAN WG1 Meeting #68</vt:lpstr>
    </vt:vector>
  </TitlesOfParts>
  <Company>LGE</Company>
  <LinksUpToDate>false</LinksUpToDate>
  <CharactersWithSpaces>10378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creator>LG Electronics</dc:creator>
  <cp:lastModifiedBy>박창환/책임연구원/차세대표준(연)ACS팀(changhwan.park@lge.com)</cp:lastModifiedBy>
  <cp:revision>19</cp:revision>
  <dcterms:created xsi:type="dcterms:W3CDTF">2018-04-06T13:19:00Z</dcterms:created>
  <dcterms:modified xsi:type="dcterms:W3CDTF">2018-04-10T04:52:00Z</dcterms:modified>
</cp:coreProperties>
</file>